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35D0" w14:textId="5F0DB2A5" w:rsidR="00401A7E" w:rsidRPr="00371CCA" w:rsidRDefault="00401A7E" w:rsidP="008647E8">
      <w:pPr>
        <w:pStyle w:val="GvdeMetni"/>
        <w:ind w:left="-1275" w:right="-1262"/>
        <w:jc w:val="center"/>
      </w:pPr>
    </w:p>
    <w:p w14:paraId="177D76F4" w14:textId="77777777" w:rsidR="008647E8" w:rsidRPr="00371CCA" w:rsidRDefault="008647E8" w:rsidP="008647E8">
      <w:pPr>
        <w:pStyle w:val="GvdeMetni"/>
        <w:ind w:left="-1275" w:right="-1262"/>
        <w:jc w:val="center"/>
      </w:pPr>
    </w:p>
    <w:p w14:paraId="11418C75" w14:textId="1AB60CF8" w:rsidR="008647E8" w:rsidRPr="00371CCA" w:rsidRDefault="008647E8" w:rsidP="008647E8">
      <w:pPr>
        <w:pStyle w:val="GvdeMetni"/>
        <w:ind w:left="-1275" w:right="-1262"/>
        <w:jc w:val="center"/>
        <w:rPr>
          <w:sz w:val="20"/>
        </w:rPr>
      </w:pPr>
      <w:r w:rsidRPr="00371CCA">
        <w:rPr>
          <w:noProof/>
          <w:lang w:eastAsia="tr-TR"/>
        </w:rPr>
        <w:drawing>
          <wp:inline distT="0" distB="0" distL="0" distR="0" wp14:anchorId="551C3CDE" wp14:editId="7A9931A4">
            <wp:extent cx="2194560" cy="2225040"/>
            <wp:effectExtent l="0" t="0" r="0" b="3810"/>
            <wp:docPr id="365360013" name="Resim 27" descr="simge, sembol, logo, daire, ticari mark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60013" name="Resim 27" descr="simge, sembol, logo, daire, ticari marka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1268" w14:textId="77777777" w:rsidR="00401A7E" w:rsidRPr="00371CCA" w:rsidRDefault="00401A7E">
      <w:pPr>
        <w:pStyle w:val="GvdeMetni"/>
        <w:rPr>
          <w:sz w:val="40"/>
        </w:rPr>
      </w:pPr>
    </w:p>
    <w:p w14:paraId="1EA4C8D8" w14:textId="77777777" w:rsidR="00401A7E" w:rsidRPr="00371CCA" w:rsidRDefault="00401A7E">
      <w:pPr>
        <w:pStyle w:val="GvdeMetni"/>
        <w:rPr>
          <w:sz w:val="40"/>
        </w:rPr>
      </w:pPr>
    </w:p>
    <w:p w14:paraId="32B9CEA0" w14:textId="77777777" w:rsidR="00401A7E" w:rsidRPr="00371CCA" w:rsidRDefault="00401A7E">
      <w:pPr>
        <w:pStyle w:val="GvdeMetni"/>
        <w:rPr>
          <w:sz w:val="40"/>
        </w:rPr>
      </w:pPr>
    </w:p>
    <w:p w14:paraId="21675FB5" w14:textId="77777777" w:rsidR="00401A7E" w:rsidRPr="00371CCA" w:rsidRDefault="00401A7E">
      <w:pPr>
        <w:pStyle w:val="GvdeMetni"/>
        <w:spacing w:before="43"/>
        <w:rPr>
          <w:sz w:val="40"/>
        </w:rPr>
      </w:pPr>
    </w:p>
    <w:p w14:paraId="4BA32221" w14:textId="77777777" w:rsidR="00051C38" w:rsidRDefault="008647E8" w:rsidP="00051C38">
      <w:pPr>
        <w:ind w:left="1048" w:right="1046"/>
        <w:jc w:val="center"/>
        <w:rPr>
          <w:rFonts w:ascii="Calibri" w:hAnsi="Calibri"/>
          <w:b/>
          <w:sz w:val="40"/>
        </w:rPr>
      </w:pPr>
      <w:r w:rsidRPr="00371CCA">
        <w:rPr>
          <w:rFonts w:ascii="Calibri" w:hAnsi="Calibri"/>
          <w:b/>
          <w:sz w:val="40"/>
        </w:rPr>
        <w:t xml:space="preserve">FATİH </w:t>
      </w:r>
      <w:r w:rsidR="009334E5" w:rsidRPr="00371CCA">
        <w:rPr>
          <w:rFonts w:ascii="Calibri" w:hAnsi="Calibri"/>
          <w:b/>
          <w:sz w:val="40"/>
        </w:rPr>
        <w:t>EĞİTİM</w:t>
      </w:r>
      <w:r w:rsidR="009334E5" w:rsidRPr="00371CCA">
        <w:rPr>
          <w:rFonts w:ascii="Calibri" w:hAnsi="Calibri"/>
          <w:b/>
          <w:spacing w:val="-5"/>
          <w:sz w:val="40"/>
        </w:rPr>
        <w:t xml:space="preserve"> </w:t>
      </w:r>
      <w:r w:rsidR="009334E5" w:rsidRPr="00371CCA">
        <w:rPr>
          <w:rFonts w:ascii="Calibri" w:hAnsi="Calibri"/>
          <w:b/>
          <w:spacing w:val="-2"/>
          <w:sz w:val="40"/>
        </w:rPr>
        <w:t>FAKÜLTESİ</w:t>
      </w:r>
    </w:p>
    <w:p w14:paraId="449EF714" w14:textId="77777777" w:rsidR="00051C38" w:rsidRDefault="00051C38" w:rsidP="00051C38">
      <w:pPr>
        <w:ind w:left="1048" w:right="1046"/>
        <w:jc w:val="center"/>
        <w:rPr>
          <w:rFonts w:ascii="Calibri" w:hAnsi="Calibri"/>
          <w:b/>
          <w:sz w:val="40"/>
        </w:rPr>
      </w:pPr>
    </w:p>
    <w:p w14:paraId="496E250E" w14:textId="77777777" w:rsidR="00635F74" w:rsidRDefault="00635F74" w:rsidP="00051C38">
      <w:pPr>
        <w:ind w:left="1048" w:right="1046"/>
        <w:jc w:val="center"/>
        <w:rPr>
          <w:rFonts w:ascii="Calibri" w:hAnsi="Calibri"/>
          <w:b/>
          <w:sz w:val="40"/>
        </w:rPr>
      </w:pPr>
    </w:p>
    <w:p w14:paraId="06D34307" w14:textId="18E40247" w:rsidR="00051C38" w:rsidRDefault="009334E5" w:rsidP="00051C38">
      <w:pPr>
        <w:ind w:left="1048" w:right="1046"/>
        <w:jc w:val="center"/>
        <w:rPr>
          <w:rFonts w:ascii="Calibri" w:hAnsi="Calibri"/>
          <w:b/>
          <w:sz w:val="40"/>
        </w:rPr>
      </w:pPr>
      <w:r w:rsidRPr="00371CCA">
        <w:rPr>
          <w:rFonts w:ascii="Calibri"/>
          <w:b/>
          <w:sz w:val="40"/>
        </w:rPr>
        <w:t>202</w:t>
      </w:r>
      <w:r w:rsidR="008647E8" w:rsidRPr="00371CCA">
        <w:rPr>
          <w:rFonts w:ascii="Calibri"/>
          <w:b/>
          <w:sz w:val="40"/>
        </w:rPr>
        <w:t>4</w:t>
      </w:r>
      <w:r w:rsidRPr="00371CCA">
        <w:rPr>
          <w:rFonts w:ascii="Calibri"/>
          <w:b/>
          <w:spacing w:val="-2"/>
          <w:sz w:val="40"/>
        </w:rPr>
        <w:t xml:space="preserve"> </w:t>
      </w:r>
      <w:r w:rsidRPr="00371CCA">
        <w:rPr>
          <w:rFonts w:ascii="Calibri"/>
          <w:b/>
          <w:spacing w:val="-4"/>
          <w:sz w:val="40"/>
        </w:rPr>
        <w:t>YILI</w:t>
      </w:r>
      <w:r w:rsidR="00051C38">
        <w:rPr>
          <w:rFonts w:ascii="Calibri" w:hAnsi="Calibri"/>
          <w:b/>
          <w:sz w:val="40"/>
        </w:rPr>
        <w:t xml:space="preserve"> </w:t>
      </w:r>
      <w:r w:rsidR="008647E8" w:rsidRPr="00371CCA">
        <w:rPr>
          <w:rFonts w:ascii="Calibri" w:hAnsi="Calibri"/>
          <w:b/>
          <w:sz w:val="40"/>
        </w:rPr>
        <w:t>ÖĞRE</w:t>
      </w:r>
      <w:r w:rsidR="00AB297F">
        <w:rPr>
          <w:rFonts w:ascii="Calibri" w:hAnsi="Calibri"/>
          <w:b/>
          <w:sz w:val="40"/>
        </w:rPr>
        <w:t xml:space="preserve">TİM ELEMANI </w:t>
      </w:r>
      <w:r w:rsidRPr="00371CCA">
        <w:rPr>
          <w:rFonts w:ascii="Calibri" w:hAnsi="Calibri"/>
          <w:b/>
          <w:sz w:val="40"/>
        </w:rPr>
        <w:t xml:space="preserve">MEMNUNİYET ANKETİ </w:t>
      </w:r>
      <w:r w:rsidR="00635F74">
        <w:rPr>
          <w:rFonts w:ascii="Calibri" w:hAnsi="Calibri"/>
          <w:b/>
          <w:sz w:val="40"/>
        </w:rPr>
        <w:t>SONUÇLARI</w:t>
      </w:r>
    </w:p>
    <w:p w14:paraId="7B748B08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4106A5D2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37144321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1F601AAA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44EB9EC9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1E37533F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78D0DE1C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7FE5D42D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2F09B3DE" w14:textId="77777777" w:rsidR="00401A7E" w:rsidRPr="00371CCA" w:rsidRDefault="00401A7E">
      <w:pPr>
        <w:pStyle w:val="GvdeMetni"/>
        <w:spacing w:before="102"/>
        <w:rPr>
          <w:rFonts w:ascii="Calibri"/>
          <w:b/>
          <w:sz w:val="40"/>
        </w:rPr>
      </w:pPr>
    </w:p>
    <w:p w14:paraId="22460652" w14:textId="56C8B79E" w:rsidR="00401A7E" w:rsidRPr="00371CCA" w:rsidRDefault="009334E5">
      <w:pPr>
        <w:ind w:left="1047" w:right="1047"/>
        <w:jc w:val="center"/>
        <w:rPr>
          <w:rFonts w:ascii="Calibri" w:hAnsi="Calibri"/>
          <w:b/>
          <w:sz w:val="28"/>
        </w:rPr>
      </w:pPr>
      <w:r w:rsidRPr="00371CCA">
        <w:rPr>
          <w:rFonts w:ascii="Calibri" w:hAnsi="Calibri"/>
          <w:b/>
          <w:sz w:val="28"/>
        </w:rPr>
        <w:t>Şubat</w:t>
      </w:r>
      <w:r w:rsidRPr="00371CCA">
        <w:rPr>
          <w:rFonts w:ascii="Calibri" w:hAnsi="Calibri"/>
          <w:b/>
          <w:spacing w:val="-1"/>
          <w:sz w:val="28"/>
        </w:rPr>
        <w:t xml:space="preserve"> </w:t>
      </w:r>
      <w:r w:rsidRPr="00371CCA">
        <w:rPr>
          <w:rFonts w:ascii="Calibri" w:hAnsi="Calibri"/>
          <w:b/>
          <w:sz w:val="28"/>
        </w:rPr>
        <w:t>-</w:t>
      </w:r>
      <w:r w:rsidRPr="00371CCA">
        <w:rPr>
          <w:rFonts w:ascii="Calibri" w:hAnsi="Calibri"/>
          <w:b/>
          <w:spacing w:val="-2"/>
          <w:sz w:val="28"/>
        </w:rPr>
        <w:t xml:space="preserve"> </w:t>
      </w:r>
      <w:r w:rsidRPr="00371CCA">
        <w:rPr>
          <w:rFonts w:ascii="Calibri" w:hAnsi="Calibri"/>
          <w:b/>
          <w:spacing w:val="-4"/>
          <w:sz w:val="28"/>
        </w:rPr>
        <w:t>202</w:t>
      </w:r>
      <w:r w:rsidR="00D53283">
        <w:rPr>
          <w:rFonts w:ascii="Calibri" w:hAnsi="Calibri"/>
          <w:b/>
          <w:spacing w:val="-4"/>
          <w:sz w:val="28"/>
        </w:rPr>
        <w:t>5</w:t>
      </w:r>
    </w:p>
    <w:p w14:paraId="736D33E1" w14:textId="77777777" w:rsidR="00401A7E" w:rsidRPr="00371CCA" w:rsidRDefault="00401A7E">
      <w:pPr>
        <w:jc w:val="center"/>
        <w:rPr>
          <w:rFonts w:ascii="Calibri" w:hAnsi="Calibri"/>
          <w:b/>
          <w:sz w:val="28"/>
        </w:rPr>
        <w:sectPr w:rsidR="00401A7E" w:rsidRPr="00371CCA">
          <w:type w:val="continuous"/>
          <w:pgSz w:w="11920" w:h="16850"/>
          <w:pgMar w:top="1400" w:right="1275" w:bottom="280" w:left="1275" w:header="708" w:footer="708" w:gutter="0"/>
          <w:cols w:space="708"/>
        </w:sectPr>
      </w:pPr>
    </w:p>
    <w:p w14:paraId="3F6C3281" w14:textId="637D6240" w:rsidR="00401A7E" w:rsidRPr="00371CCA" w:rsidRDefault="009334E5" w:rsidP="00F76E16">
      <w:pPr>
        <w:pStyle w:val="Balk1"/>
        <w:spacing w:before="41"/>
        <w:ind w:left="141"/>
        <w:jc w:val="center"/>
      </w:pPr>
      <w:r w:rsidRPr="00371CCA">
        <w:rPr>
          <w:spacing w:val="-4"/>
        </w:rPr>
        <w:lastRenderedPageBreak/>
        <w:t>GİRİŞ</w:t>
      </w:r>
    </w:p>
    <w:p w14:paraId="34DA4AC4" w14:textId="7CCB7A0E" w:rsidR="00401A7E" w:rsidRPr="00635F74" w:rsidRDefault="00E70D49" w:rsidP="00051C38">
      <w:pPr>
        <w:pStyle w:val="GvdeMetni"/>
        <w:spacing w:before="152"/>
        <w:ind w:right="14"/>
        <w:jc w:val="both"/>
        <w:rPr>
          <w:rFonts w:ascii="Calibri" w:hAnsi="Calibri"/>
          <w:spacing w:val="-6"/>
        </w:rPr>
      </w:pPr>
      <w:r w:rsidRPr="00371CCA">
        <w:rPr>
          <w:rFonts w:ascii="Calibri" w:hAnsi="Calibri"/>
        </w:rPr>
        <w:t xml:space="preserve">Bu çalışma, Trabzon Üniversitesi Fatih Eğitim Fakültesinde </w:t>
      </w:r>
      <w:r w:rsidR="00AB297F">
        <w:rPr>
          <w:rFonts w:ascii="Calibri" w:hAnsi="Calibri"/>
        </w:rPr>
        <w:t>görev yapmakta olan öğretim elemanlarının</w:t>
      </w:r>
      <w:r w:rsidRPr="00371CCA">
        <w:rPr>
          <w:rFonts w:ascii="Calibri" w:hAnsi="Calibri"/>
        </w:rPr>
        <w:t xml:space="preserve">, Fakültenin 2024 yılı içerisinde sunduğu hizmetler ile yürütmüş olduğu faaliyetlerden memnuniyet </w:t>
      </w:r>
      <w:r w:rsidRPr="00635F74">
        <w:rPr>
          <w:rFonts w:ascii="Calibri" w:hAnsi="Calibri"/>
        </w:rPr>
        <w:t xml:space="preserve">düzeylerinin belirlenmesi amacıyla yapılmıştır. Anket </w:t>
      </w:r>
      <w:r w:rsidR="009334E5" w:rsidRPr="00635F74">
        <w:rPr>
          <w:rFonts w:ascii="Calibri" w:hAnsi="Calibri"/>
        </w:rPr>
        <w:t>202</w:t>
      </w:r>
      <w:r w:rsidR="00F76E16" w:rsidRPr="00635F74">
        <w:rPr>
          <w:rFonts w:ascii="Calibri" w:hAnsi="Calibri"/>
        </w:rPr>
        <w:t>5</w:t>
      </w:r>
      <w:r w:rsidR="009334E5" w:rsidRPr="00635F74">
        <w:rPr>
          <w:rFonts w:ascii="Calibri" w:hAnsi="Calibri"/>
        </w:rPr>
        <w:t xml:space="preserve"> yılın</w:t>
      </w:r>
      <w:r w:rsidR="00F76E16" w:rsidRPr="00635F74">
        <w:rPr>
          <w:rFonts w:ascii="Calibri" w:hAnsi="Calibri"/>
        </w:rPr>
        <w:t>ın şubat ay</w:t>
      </w:r>
      <w:r w:rsidR="00635F74" w:rsidRPr="00635F74">
        <w:rPr>
          <w:rFonts w:ascii="Calibri" w:hAnsi="Calibri"/>
        </w:rPr>
        <w:t>ında</w:t>
      </w:r>
      <w:r w:rsidR="00F76E16" w:rsidRPr="00635F74">
        <w:rPr>
          <w:rFonts w:ascii="Calibri" w:hAnsi="Calibri"/>
        </w:rPr>
        <w:t xml:space="preserve"> </w:t>
      </w:r>
      <w:r w:rsidR="009334E5" w:rsidRPr="00635F74">
        <w:rPr>
          <w:rFonts w:ascii="Calibri" w:hAnsi="Calibri"/>
        </w:rPr>
        <w:t xml:space="preserve">Fakültemiz </w:t>
      </w:r>
      <w:r w:rsidR="00F76E16" w:rsidRPr="00635F74">
        <w:rPr>
          <w:rFonts w:ascii="Calibri" w:hAnsi="Calibri"/>
        </w:rPr>
        <w:t>öğre</w:t>
      </w:r>
      <w:r w:rsidR="00AB297F" w:rsidRPr="00635F74">
        <w:rPr>
          <w:rFonts w:ascii="Calibri" w:hAnsi="Calibri"/>
        </w:rPr>
        <w:t>tim elemanlarına u</w:t>
      </w:r>
      <w:r w:rsidR="009334E5" w:rsidRPr="00635F74">
        <w:rPr>
          <w:rFonts w:ascii="Calibri" w:hAnsi="Calibri"/>
        </w:rPr>
        <w:t>ygulanmıştır.</w:t>
      </w:r>
      <w:r w:rsidR="009334E5" w:rsidRPr="00635F74">
        <w:rPr>
          <w:rFonts w:ascii="Calibri" w:hAnsi="Calibri"/>
          <w:spacing w:val="-8"/>
        </w:rPr>
        <w:t xml:space="preserve"> </w:t>
      </w:r>
      <w:r w:rsidR="00635F74" w:rsidRPr="00635F74">
        <w:rPr>
          <w:rFonts w:ascii="Calibri" w:hAnsi="Calibri"/>
          <w:spacing w:val="-8"/>
        </w:rPr>
        <w:t>39</w:t>
      </w:r>
      <w:r w:rsidR="00F76E16" w:rsidRPr="00635F74">
        <w:rPr>
          <w:rFonts w:ascii="Calibri" w:hAnsi="Calibri"/>
          <w:spacing w:val="-8"/>
        </w:rPr>
        <w:t xml:space="preserve"> ifadenin yer aldığı anket toplam </w:t>
      </w:r>
      <w:r w:rsidR="00635F74" w:rsidRPr="00635F74">
        <w:rPr>
          <w:rFonts w:ascii="Calibri" w:hAnsi="Calibri"/>
          <w:spacing w:val="-8"/>
        </w:rPr>
        <w:t xml:space="preserve">53 </w:t>
      </w:r>
      <w:r w:rsidR="00F76E16" w:rsidRPr="00635F74">
        <w:rPr>
          <w:rFonts w:ascii="Calibri" w:hAnsi="Calibri"/>
          <w:spacing w:val="-6"/>
        </w:rPr>
        <w:t>öğre</w:t>
      </w:r>
      <w:r w:rsidR="00635F74" w:rsidRPr="00635F74">
        <w:rPr>
          <w:rFonts w:ascii="Calibri" w:hAnsi="Calibri"/>
          <w:spacing w:val="-6"/>
        </w:rPr>
        <w:t xml:space="preserve">tim elemanı </w:t>
      </w:r>
      <w:r w:rsidR="00F76E16" w:rsidRPr="00635F74">
        <w:rPr>
          <w:rFonts w:ascii="Calibri" w:hAnsi="Calibri"/>
          <w:spacing w:val="-6"/>
        </w:rPr>
        <w:t>tarafından cevaplanmıştır. Öğre</w:t>
      </w:r>
      <w:r w:rsidR="00635F74" w:rsidRPr="00635F74">
        <w:rPr>
          <w:rFonts w:ascii="Calibri" w:hAnsi="Calibri"/>
          <w:spacing w:val="-6"/>
        </w:rPr>
        <w:t>tim elemanlarından</w:t>
      </w:r>
      <w:r w:rsidRPr="00635F74">
        <w:rPr>
          <w:rFonts w:ascii="Calibri" w:hAnsi="Calibri"/>
          <w:spacing w:val="-6"/>
        </w:rPr>
        <w:t>,</w:t>
      </w:r>
      <w:r w:rsidR="00F76E16" w:rsidRPr="00635F74">
        <w:rPr>
          <w:rFonts w:ascii="Calibri" w:hAnsi="Calibri"/>
          <w:spacing w:val="-6"/>
        </w:rPr>
        <w:t xml:space="preserve"> ifadelerden kendileri için en uygun olanı işaretlemeleri istenmiştir.</w:t>
      </w:r>
    </w:p>
    <w:p w14:paraId="6BB56874" w14:textId="77777777" w:rsidR="00FB17C8" w:rsidRDefault="00FB17C8" w:rsidP="00FB17C8">
      <w:pPr>
        <w:pStyle w:val="GvdeMetni"/>
        <w:spacing w:before="152"/>
        <w:ind w:right="131"/>
        <w:jc w:val="both"/>
        <w:rPr>
          <w:rFonts w:ascii="Calibri" w:hAnsi="Calibri"/>
          <w:b/>
          <w:bCs/>
          <w:spacing w:val="-6"/>
        </w:rPr>
      </w:pPr>
    </w:p>
    <w:p w14:paraId="5EC00E69" w14:textId="09611027" w:rsidR="00F76E16" w:rsidRPr="00371CCA" w:rsidRDefault="00E70D49" w:rsidP="00FB17C8">
      <w:pPr>
        <w:pStyle w:val="GvdeMetni"/>
        <w:spacing w:before="152"/>
        <w:ind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spacing w:val="-6"/>
        </w:rPr>
        <w:t>KATILIMCI BİLGİLERİ</w:t>
      </w:r>
    </w:p>
    <w:p w14:paraId="081A42A8" w14:textId="50A07D46" w:rsidR="00E70D49" w:rsidRPr="00635F74" w:rsidRDefault="00E70D49" w:rsidP="00CD199B">
      <w:pPr>
        <w:pStyle w:val="GvdeMetni"/>
        <w:spacing w:before="152"/>
        <w:ind w:right="14"/>
        <w:jc w:val="both"/>
        <w:rPr>
          <w:rFonts w:ascii="Calibri" w:hAnsi="Calibri"/>
          <w:spacing w:val="-6"/>
        </w:rPr>
      </w:pPr>
      <w:r w:rsidRPr="00371CCA">
        <w:rPr>
          <w:rFonts w:ascii="Calibri" w:hAnsi="Calibri"/>
          <w:spacing w:val="-6"/>
        </w:rPr>
        <w:t xml:space="preserve">Ankete Trabzon Üniversitesi Fatih Eğitim Fakültesinde 2024 yılı </w:t>
      </w:r>
      <w:r w:rsidRPr="00635F74">
        <w:rPr>
          <w:rFonts w:ascii="Calibri" w:hAnsi="Calibri"/>
          <w:spacing w:val="-6"/>
        </w:rPr>
        <w:t xml:space="preserve">itibarıyla </w:t>
      </w:r>
      <w:r w:rsidR="00AB297F" w:rsidRPr="00635F74">
        <w:rPr>
          <w:rFonts w:ascii="Calibri" w:hAnsi="Calibri"/>
          <w:spacing w:val="-6"/>
        </w:rPr>
        <w:t xml:space="preserve">görev yapmakta olan </w:t>
      </w:r>
      <w:r w:rsidRPr="00635F74">
        <w:rPr>
          <w:rFonts w:ascii="Calibri" w:hAnsi="Calibri"/>
          <w:spacing w:val="-6"/>
        </w:rPr>
        <w:t xml:space="preserve">toplam </w:t>
      </w:r>
      <w:r w:rsidR="00AB297F" w:rsidRPr="00635F74">
        <w:rPr>
          <w:rFonts w:ascii="Calibri" w:hAnsi="Calibri"/>
          <w:spacing w:val="-6"/>
        </w:rPr>
        <w:t xml:space="preserve">173 öğretim elemanından 53’ü </w:t>
      </w:r>
      <w:r w:rsidRPr="00635F74">
        <w:rPr>
          <w:rFonts w:ascii="Calibri" w:hAnsi="Calibri"/>
          <w:spacing w:val="-6"/>
        </w:rPr>
        <w:t>katılmıştır. Öğre</w:t>
      </w:r>
      <w:r w:rsidR="00635F74" w:rsidRPr="00635F74">
        <w:rPr>
          <w:rFonts w:ascii="Calibri" w:hAnsi="Calibri"/>
          <w:spacing w:val="-6"/>
        </w:rPr>
        <w:t xml:space="preserve">tim elemanlarının </w:t>
      </w:r>
      <w:r w:rsidRPr="00635F74">
        <w:rPr>
          <w:rFonts w:ascii="Calibri" w:hAnsi="Calibri"/>
          <w:spacing w:val="-6"/>
        </w:rPr>
        <w:t>ankete katılım oranı %</w:t>
      </w:r>
      <w:r w:rsidR="00635F74" w:rsidRPr="00635F74">
        <w:rPr>
          <w:rFonts w:ascii="Calibri" w:hAnsi="Calibri"/>
          <w:spacing w:val="-6"/>
        </w:rPr>
        <w:t>30</w:t>
      </w:r>
      <w:r w:rsidRPr="00635F74">
        <w:rPr>
          <w:rFonts w:ascii="Calibri" w:hAnsi="Calibri"/>
          <w:spacing w:val="-6"/>
        </w:rPr>
        <w:t>.</w:t>
      </w:r>
      <w:r w:rsidR="00635F74" w:rsidRPr="00635F74">
        <w:rPr>
          <w:rFonts w:ascii="Calibri" w:hAnsi="Calibri"/>
          <w:spacing w:val="-6"/>
        </w:rPr>
        <w:t>64</w:t>
      </w:r>
      <w:r w:rsidRPr="00635F74">
        <w:rPr>
          <w:rFonts w:ascii="Calibri" w:hAnsi="Calibri"/>
          <w:spacing w:val="-6"/>
        </w:rPr>
        <w:t>’</w:t>
      </w:r>
      <w:r w:rsidR="00635F74" w:rsidRPr="00635F74">
        <w:rPr>
          <w:rFonts w:ascii="Calibri" w:hAnsi="Calibri"/>
          <w:spacing w:val="-6"/>
        </w:rPr>
        <w:t>tür</w:t>
      </w:r>
      <w:r w:rsidRPr="00635F74">
        <w:rPr>
          <w:rFonts w:ascii="Calibri" w:hAnsi="Calibri"/>
          <w:spacing w:val="-6"/>
        </w:rPr>
        <w:t>.</w:t>
      </w:r>
      <w:r w:rsidR="00BE2356" w:rsidRPr="00635F74">
        <w:rPr>
          <w:rFonts w:ascii="Calibri" w:hAnsi="Calibri"/>
          <w:spacing w:val="-6"/>
        </w:rPr>
        <w:t xml:space="preserve"> </w:t>
      </w:r>
      <w:r w:rsidRPr="00635F74">
        <w:rPr>
          <w:rFonts w:ascii="Calibri" w:hAnsi="Calibri"/>
          <w:spacing w:val="-6"/>
        </w:rPr>
        <w:t xml:space="preserve"> </w:t>
      </w:r>
    </w:p>
    <w:p w14:paraId="10FACE84" w14:textId="77777777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7CC5913F" w14:textId="46F00F3F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0285CD8A" wp14:editId="68059A85">
            <wp:extent cx="5818505" cy="2362200"/>
            <wp:effectExtent l="0" t="0" r="10795" b="0"/>
            <wp:docPr id="297652065" name="Grafik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A753E6" w14:textId="77777777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6430689B" w14:textId="4F9AD871" w:rsidR="00274056" w:rsidRPr="00371CCA" w:rsidRDefault="00BD3737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026E46AA" wp14:editId="43400D58">
            <wp:extent cx="5818505" cy="2042160"/>
            <wp:effectExtent l="0" t="0" r="10795" b="15240"/>
            <wp:docPr id="681657539" name="Grafik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FA97F0" w14:textId="77777777" w:rsidR="00274056" w:rsidRPr="00371CCA" w:rsidRDefault="00274056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569C603A" w14:textId="7B89F6CC" w:rsidR="00706C1F" w:rsidRPr="00371CCA" w:rsidRDefault="00274056" w:rsidP="00CD199B">
      <w:pPr>
        <w:pStyle w:val="GvdeMetni"/>
        <w:spacing w:before="152"/>
        <w:ind w:left="141" w:right="131"/>
        <w:jc w:val="center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76CDFA80" wp14:editId="6992F497">
            <wp:extent cx="5867400" cy="1409700"/>
            <wp:effectExtent l="0" t="0" r="0" b="0"/>
            <wp:docPr id="326327180" name="Grafik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3C16AF" w14:textId="630721A4" w:rsidR="00706C1F" w:rsidRPr="00D42B71" w:rsidRDefault="00274056" w:rsidP="00051C38">
      <w:pPr>
        <w:pStyle w:val="GvdeMetni"/>
        <w:spacing w:before="152"/>
        <w:ind w:left="141" w:right="131"/>
        <w:jc w:val="center"/>
        <w:rPr>
          <w:rFonts w:ascii="Calibri" w:hAnsi="Calibri"/>
          <w:b/>
          <w:bCs/>
          <w:spacing w:val="-6"/>
          <w:sz w:val="32"/>
          <w:szCs w:val="32"/>
        </w:rPr>
      </w:pPr>
      <w:r w:rsidRPr="00D42B71">
        <w:rPr>
          <w:rFonts w:ascii="Calibri" w:hAnsi="Calibri"/>
          <w:b/>
          <w:bCs/>
          <w:spacing w:val="-6"/>
          <w:sz w:val="32"/>
          <w:szCs w:val="32"/>
        </w:rPr>
        <w:lastRenderedPageBreak/>
        <w:t>ANKET SONUÇLARI</w:t>
      </w:r>
    </w:p>
    <w:p w14:paraId="28BF7DB5" w14:textId="01BED0B2" w:rsidR="00274056" w:rsidRPr="00D42B71" w:rsidRDefault="00BD3737" w:rsidP="00D42B71">
      <w:pPr>
        <w:pStyle w:val="GvdeMetni"/>
        <w:numPr>
          <w:ilvl w:val="0"/>
          <w:numId w:val="3"/>
        </w:numPr>
        <w:spacing w:before="152"/>
        <w:ind w:right="131"/>
        <w:jc w:val="center"/>
        <w:rPr>
          <w:rFonts w:ascii="Calibri" w:hAnsi="Calibri"/>
          <w:b/>
          <w:bCs/>
          <w:spacing w:val="-6"/>
          <w:sz w:val="28"/>
          <w:szCs w:val="28"/>
        </w:rPr>
      </w:pPr>
      <w:r w:rsidRPr="00D42B71">
        <w:rPr>
          <w:rFonts w:ascii="Calibri" w:hAnsi="Calibri"/>
          <w:b/>
          <w:bCs/>
          <w:spacing w:val="-6"/>
          <w:sz w:val="28"/>
          <w:szCs w:val="28"/>
        </w:rPr>
        <w:t>EĞİTİM ÖĞRETİM SÜREÇLERİ</w:t>
      </w:r>
    </w:p>
    <w:p w14:paraId="1EC9C457" w14:textId="77777777" w:rsidR="00274056" w:rsidRPr="00371CCA" w:rsidRDefault="00274056" w:rsidP="00CD199B">
      <w:pPr>
        <w:pStyle w:val="GvdeMetni"/>
        <w:spacing w:before="152"/>
        <w:jc w:val="both"/>
        <w:rPr>
          <w:rFonts w:ascii="Calibri" w:hAnsi="Calibri"/>
          <w:b/>
          <w:bCs/>
          <w:spacing w:val="-6"/>
        </w:rPr>
      </w:pPr>
    </w:p>
    <w:p w14:paraId="26D53EED" w14:textId="0AFEC9FD" w:rsidR="00274056" w:rsidRPr="00371CCA" w:rsidRDefault="00BF1AC1" w:rsidP="00CD199B">
      <w:pPr>
        <w:pStyle w:val="GvdeMetni"/>
        <w:spacing w:before="152"/>
        <w:ind w:right="131"/>
        <w:jc w:val="center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6B97AEF9" wp14:editId="23EDCD0F">
            <wp:extent cx="5893435" cy="2159635"/>
            <wp:effectExtent l="0" t="0" r="12065" b="12065"/>
            <wp:docPr id="408239661" name="Grafik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C570AD" w14:textId="77777777" w:rsidR="00401A7E" w:rsidRDefault="00401A7E">
      <w:pPr>
        <w:pStyle w:val="Balk1"/>
      </w:pPr>
    </w:p>
    <w:p w14:paraId="549CE777" w14:textId="77777777" w:rsidR="00BB7C7F" w:rsidRDefault="00BB7C7F">
      <w:pPr>
        <w:pStyle w:val="Balk1"/>
      </w:pPr>
    </w:p>
    <w:p w14:paraId="23A9022B" w14:textId="77777777" w:rsidR="00BB7C7F" w:rsidRDefault="00BB7C7F">
      <w:pPr>
        <w:pStyle w:val="Balk1"/>
      </w:pPr>
    </w:p>
    <w:p w14:paraId="5B3901B3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</w:p>
    <w:p w14:paraId="7D07D681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01E5F83" wp14:editId="3342BA81">
            <wp:extent cx="5981700" cy="2160000"/>
            <wp:effectExtent l="0" t="0" r="0" b="12065"/>
            <wp:docPr id="1830126514" name="Grafik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8E0DF5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4B8A56D2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2BAC3A0E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5CF7DC64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0C54B667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1F68A0D" wp14:editId="0591BD2D">
            <wp:extent cx="6004560" cy="2255520"/>
            <wp:effectExtent l="0" t="0" r="15240" b="11430"/>
            <wp:docPr id="118741318" name="Grafik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5A1D3DD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3CB2BF98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612A8627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65748645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0F43A3A5" w14:textId="7DC8D431" w:rsidR="00616079" w:rsidRPr="00371CCA" w:rsidRDefault="00616079" w:rsidP="00CD199B">
      <w:pPr>
        <w:pStyle w:val="GvdeMetni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1C8169F1" wp14:editId="026E0F05">
            <wp:extent cx="5958840" cy="2160000"/>
            <wp:effectExtent l="0" t="0" r="3810" b="12065"/>
            <wp:docPr id="721829776" name="Grafik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7227BE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47B9A295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6D548BFE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069EFD6C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12B08F3C" w14:textId="4BE2CF2E" w:rsidR="00C4623E" w:rsidRPr="00371CCA" w:rsidRDefault="00C4623E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732EFD3" wp14:editId="242D5236">
            <wp:extent cx="5996940" cy="2160000"/>
            <wp:effectExtent l="0" t="0" r="3810" b="12065"/>
            <wp:docPr id="566540839" name="Grafik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C1DEE36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0C0081D1" w14:textId="77777777" w:rsidR="004734CF" w:rsidRDefault="004734CF">
      <w:pPr>
        <w:pStyle w:val="GvdeMetni"/>
        <w:rPr>
          <w:rFonts w:ascii="Calibri"/>
          <w:b/>
          <w:sz w:val="16"/>
        </w:rPr>
      </w:pPr>
    </w:p>
    <w:p w14:paraId="276E3258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6F2160F9" w14:textId="2770293F" w:rsidR="00CD199B" w:rsidRPr="00D42B71" w:rsidRDefault="000A1B5B" w:rsidP="00D42B71">
      <w:pPr>
        <w:pStyle w:val="GvdeMetni"/>
        <w:jc w:val="center"/>
        <w:rPr>
          <w:rFonts w:ascii="Calibri" w:hAnsi="Calibri"/>
          <w:b/>
          <w:bCs/>
          <w:spacing w:val="-6"/>
          <w:sz w:val="28"/>
          <w:szCs w:val="28"/>
        </w:rPr>
      </w:pPr>
      <w:r w:rsidRPr="00D42B71">
        <w:rPr>
          <w:rFonts w:ascii="Calibri" w:hAnsi="Calibri"/>
          <w:b/>
          <w:bCs/>
          <w:spacing w:val="-6"/>
          <w:sz w:val="28"/>
          <w:szCs w:val="28"/>
        </w:rPr>
        <w:t>2. ARAŞTIRMA VE GELİŞTİRME</w:t>
      </w:r>
    </w:p>
    <w:p w14:paraId="37946386" w14:textId="77777777" w:rsidR="000A1B5B" w:rsidRPr="00371CCA" w:rsidRDefault="000A1B5B">
      <w:pPr>
        <w:pStyle w:val="GvdeMetni"/>
        <w:rPr>
          <w:rFonts w:ascii="Calibri"/>
          <w:b/>
          <w:sz w:val="16"/>
        </w:rPr>
      </w:pPr>
    </w:p>
    <w:p w14:paraId="0E99E527" w14:textId="24EEA319" w:rsidR="004734CF" w:rsidRPr="00371CCA" w:rsidRDefault="004734C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71F3B6E4" wp14:editId="006A71D9">
            <wp:extent cx="6057900" cy="2159635"/>
            <wp:effectExtent l="0" t="0" r="0" b="12065"/>
            <wp:docPr id="514657667" name="Grafik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B71E48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69DC0DCE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43D0A54C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6DA5BA14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06002884" w14:textId="38FDD548" w:rsidR="004734CF" w:rsidRPr="00371CCA" w:rsidRDefault="003669DE" w:rsidP="00CD199B">
      <w:pPr>
        <w:pStyle w:val="GvdeMetni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7CEC006C" wp14:editId="519BE606">
            <wp:extent cx="5856514" cy="2160000"/>
            <wp:effectExtent l="0" t="0" r="11430" b="12065"/>
            <wp:docPr id="1156365335" name="Grafik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EC70A2F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49C7BB49" w14:textId="77777777" w:rsidR="003669DE" w:rsidRDefault="003669DE">
      <w:pPr>
        <w:pStyle w:val="GvdeMetni"/>
        <w:rPr>
          <w:rFonts w:ascii="Calibri"/>
          <w:b/>
          <w:sz w:val="16"/>
        </w:rPr>
      </w:pPr>
    </w:p>
    <w:p w14:paraId="590C819A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648D19B8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406EED7A" w14:textId="7D422135" w:rsidR="003669DE" w:rsidRPr="00371CCA" w:rsidRDefault="00FE43E9" w:rsidP="00CD199B">
      <w:pPr>
        <w:pStyle w:val="GvdeMetni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D00DDF8" wp14:editId="7D2FDF64">
            <wp:extent cx="5867400" cy="2159635"/>
            <wp:effectExtent l="0" t="0" r="0" b="12065"/>
            <wp:docPr id="975327728" name="Grafik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A6ACE2A" w14:textId="77777777" w:rsidR="00FE43E9" w:rsidRPr="00371CCA" w:rsidRDefault="00FE43E9">
      <w:pPr>
        <w:pStyle w:val="GvdeMetni"/>
        <w:rPr>
          <w:rFonts w:ascii="Calibri"/>
          <w:b/>
          <w:sz w:val="16"/>
        </w:rPr>
      </w:pPr>
    </w:p>
    <w:p w14:paraId="0FF69C78" w14:textId="77777777" w:rsidR="00FE43E9" w:rsidRDefault="00FE43E9">
      <w:pPr>
        <w:pStyle w:val="GvdeMetni"/>
        <w:rPr>
          <w:rFonts w:ascii="Calibri"/>
          <w:b/>
          <w:sz w:val="16"/>
        </w:rPr>
      </w:pPr>
    </w:p>
    <w:p w14:paraId="6051C222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000A1E14" w14:textId="77777777" w:rsidR="00FE43E9" w:rsidRPr="00371CCA" w:rsidRDefault="00FE43E9">
      <w:pPr>
        <w:pStyle w:val="GvdeMetni"/>
        <w:rPr>
          <w:rFonts w:ascii="Calibri"/>
          <w:b/>
          <w:sz w:val="16"/>
        </w:rPr>
      </w:pPr>
    </w:p>
    <w:p w14:paraId="2671D8EB" w14:textId="55F87358" w:rsidR="00FE43E9" w:rsidRPr="00371CCA" w:rsidRDefault="00C9310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CCB26B2" wp14:editId="5BACD1F1">
            <wp:extent cx="5867400" cy="2369820"/>
            <wp:effectExtent l="0" t="0" r="0" b="11430"/>
            <wp:docPr id="307879420" name="Grafik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A4FD350" w14:textId="77777777" w:rsidR="0025243D" w:rsidRPr="00371CCA" w:rsidRDefault="0025243D">
      <w:pPr>
        <w:pStyle w:val="GvdeMetni"/>
        <w:rPr>
          <w:rFonts w:ascii="Calibri"/>
          <w:b/>
          <w:sz w:val="16"/>
        </w:rPr>
      </w:pPr>
    </w:p>
    <w:p w14:paraId="22D377A8" w14:textId="77777777" w:rsidR="0025243D" w:rsidRDefault="0025243D">
      <w:pPr>
        <w:pStyle w:val="GvdeMetni"/>
        <w:rPr>
          <w:rFonts w:ascii="Calibri"/>
          <w:b/>
          <w:sz w:val="16"/>
        </w:rPr>
      </w:pPr>
    </w:p>
    <w:p w14:paraId="6605964E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3C35B109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04B4776F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04266F5C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5311D659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68A9B222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5F344993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75B56335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411595D6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5877AB3E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1EBAE395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228859FC" w14:textId="77777777" w:rsidR="00E072C9" w:rsidRDefault="00E072C9">
      <w:pPr>
        <w:pStyle w:val="GvdeMetni"/>
        <w:rPr>
          <w:rFonts w:ascii="Calibri"/>
          <w:b/>
          <w:sz w:val="16"/>
        </w:rPr>
      </w:pPr>
    </w:p>
    <w:p w14:paraId="474FDEDD" w14:textId="3209A069" w:rsidR="008A58FB" w:rsidRPr="00D42B71" w:rsidRDefault="008A58FB" w:rsidP="00D42B71">
      <w:pPr>
        <w:ind w:left="141"/>
        <w:jc w:val="center"/>
        <w:rPr>
          <w:rFonts w:ascii="Calibri"/>
          <w:b/>
          <w:sz w:val="28"/>
          <w:szCs w:val="28"/>
        </w:rPr>
      </w:pPr>
      <w:r w:rsidRPr="00D42B71">
        <w:rPr>
          <w:rFonts w:ascii="Calibri" w:hAnsi="Calibri"/>
          <w:b/>
          <w:bCs/>
          <w:spacing w:val="-6"/>
          <w:sz w:val="28"/>
          <w:szCs w:val="28"/>
        </w:rPr>
        <w:lastRenderedPageBreak/>
        <w:t>3. KURUMSAL İŞLEYİŞ</w:t>
      </w:r>
    </w:p>
    <w:p w14:paraId="468AD97D" w14:textId="77777777" w:rsidR="00C93103" w:rsidRDefault="00C93103">
      <w:pPr>
        <w:pStyle w:val="GvdeMetni"/>
        <w:rPr>
          <w:rFonts w:ascii="Calibri"/>
          <w:b/>
          <w:sz w:val="16"/>
        </w:rPr>
      </w:pPr>
    </w:p>
    <w:p w14:paraId="0DA527B5" w14:textId="77777777" w:rsidR="00C93103" w:rsidRDefault="00C93103">
      <w:pPr>
        <w:pStyle w:val="GvdeMetni"/>
        <w:rPr>
          <w:rFonts w:ascii="Calibri"/>
          <w:b/>
          <w:sz w:val="16"/>
        </w:rPr>
      </w:pPr>
    </w:p>
    <w:p w14:paraId="1D4881B0" w14:textId="77777777" w:rsidR="00C93103" w:rsidRPr="00371CCA" w:rsidRDefault="00C93103">
      <w:pPr>
        <w:pStyle w:val="GvdeMetni"/>
        <w:rPr>
          <w:rFonts w:ascii="Calibri"/>
          <w:b/>
          <w:sz w:val="16"/>
        </w:rPr>
      </w:pPr>
    </w:p>
    <w:p w14:paraId="5B81084C" w14:textId="1FEC560C" w:rsidR="0025243D" w:rsidRPr="00371CCA" w:rsidRDefault="0025243D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8ADBE10" wp14:editId="2E4E9C0C">
            <wp:extent cx="5923915" cy="2159635"/>
            <wp:effectExtent l="0" t="0" r="635" b="12065"/>
            <wp:docPr id="1355406352" name="Grafik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805F48E" w14:textId="77777777" w:rsidR="004B1D2A" w:rsidRPr="00371CCA" w:rsidRDefault="004B1D2A">
      <w:pPr>
        <w:pStyle w:val="GvdeMetni"/>
        <w:rPr>
          <w:rFonts w:ascii="Calibri"/>
          <w:b/>
          <w:sz w:val="16"/>
        </w:rPr>
      </w:pPr>
    </w:p>
    <w:p w14:paraId="06D7A5A6" w14:textId="77777777" w:rsidR="004B1D2A" w:rsidRDefault="004B1D2A">
      <w:pPr>
        <w:pStyle w:val="GvdeMetni"/>
        <w:rPr>
          <w:rFonts w:ascii="Calibri"/>
          <w:b/>
          <w:sz w:val="16"/>
        </w:rPr>
      </w:pPr>
    </w:p>
    <w:p w14:paraId="03FF8B87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0C29D30F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3DC15BEE" w14:textId="4DF16971" w:rsidR="004B1D2A" w:rsidRPr="00371CCA" w:rsidRDefault="004B1D2A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166F622" wp14:editId="13E8D655">
            <wp:extent cx="5923915" cy="2159635"/>
            <wp:effectExtent l="0" t="0" r="635" b="12065"/>
            <wp:docPr id="308990259" name="Grafik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B3D0024" w14:textId="77777777" w:rsidR="004B1D2A" w:rsidRPr="00371CCA" w:rsidRDefault="004B1D2A">
      <w:pPr>
        <w:pStyle w:val="GvdeMetni"/>
        <w:rPr>
          <w:rFonts w:ascii="Calibri"/>
          <w:b/>
          <w:sz w:val="16"/>
        </w:rPr>
      </w:pPr>
    </w:p>
    <w:p w14:paraId="78D15FA7" w14:textId="77777777" w:rsidR="004B1D2A" w:rsidRDefault="004B1D2A">
      <w:pPr>
        <w:pStyle w:val="GvdeMetni"/>
        <w:rPr>
          <w:rFonts w:ascii="Calibri"/>
          <w:b/>
          <w:sz w:val="16"/>
        </w:rPr>
      </w:pPr>
    </w:p>
    <w:p w14:paraId="5BED9624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6F126E9E" w14:textId="77777777" w:rsidR="004B1D2A" w:rsidRPr="00371CCA" w:rsidRDefault="004B1D2A">
      <w:pPr>
        <w:pStyle w:val="GvdeMetni"/>
        <w:rPr>
          <w:rFonts w:ascii="Calibri"/>
          <w:b/>
          <w:sz w:val="16"/>
        </w:rPr>
      </w:pPr>
    </w:p>
    <w:p w14:paraId="47A2ED01" w14:textId="3A1CB5C2" w:rsidR="004B1D2A" w:rsidRPr="00371CCA" w:rsidRDefault="004B1D2A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7A75A931" wp14:editId="44E138C1">
            <wp:extent cx="5923915" cy="2159635"/>
            <wp:effectExtent l="0" t="0" r="635" b="12065"/>
            <wp:docPr id="174754846" name="Grafik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896BAE1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2A4B18A9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2B8A576F" w14:textId="77777777" w:rsidR="003669DE" w:rsidRDefault="003669DE">
      <w:pPr>
        <w:pStyle w:val="GvdeMetni"/>
        <w:rPr>
          <w:rFonts w:ascii="Calibri"/>
          <w:b/>
          <w:sz w:val="16"/>
        </w:rPr>
      </w:pPr>
    </w:p>
    <w:p w14:paraId="28E52BA9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5AB840E7" w14:textId="0BB11FFC" w:rsidR="004B0EE7" w:rsidRPr="00371CCA" w:rsidRDefault="004B0EE7" w:rsidP="00CD199B">
      <w:pPr>
        <w:pStyle w:val="GvdeMetni"/>
        <w:spacing w:before="152"/>
        <w:ind w:right="131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lastRenderedPageBreak/>
        <w:drawing>
          <wp:inline distT="0" distB="0" distL="0" distR="0" wp14:anchorId="2524BDD9" wp14:editId="073E70E6">
            <wp:extent cx="5923915" cy="2159635"/>
            <wp:effectExtent l="0" t="0" r="635" b="12065"/>
            <wp:docPr id="1167587747" name="Grafik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DFC6F9A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631E2FD5" w14:textId="77777777" w:rsidR="00C4623E" w:rsidRDefault="00C4623E">
      <w:pPr>
        <w:pStyle w:val="GvdeMetni"/>
        <w:rPr>
          <w:rFonts w:ascii="Calibri"/>
          <w:b/>
          <w:sz w:val="16"/>
        </w:rPr>
      </w:pPr>
    </w:p>
    <w:p w14:paraId="01701BFC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24257F0C" w14:textId="4A3B8C4E" w:rsidR="00616079" w:rsidRPr="00371CCA" w:rsidRDefault="004B0EE7" w:rsidP="00834FD3">
      <w:pPr>
        <w:pStyle w:val="GvdeMetni"/>
        <w:ind w:right="298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98276BB" wp14:editId="441B694F">
            <wp:extent cx="5974080" cy="2159635"/>
            <wp:effectExtent l="0" t="0" r="7620" b="12065"/>
            <wp:docPr id="1195522273" name="Grafik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8D7ADE5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1B32321D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32E639E5" w14:textId="4F1F05C0" w:rsidR="00616079" w:rsidRDefault="00616079">
      <w:pPr>
        <w:pStyle w:val="GvdeMetni"/>
        <w:rPr>
          <w:rFonts w:ascii="Calibri"/>
          <w:b/>
          <w:sz w:val="16"/>
        </w:rPr>
      </w:pPr>
    </w:p>
    <w:p w14:paraId="209EFD4F" w14:textId="77777777" w:rsidR="00D42B71" w:rsidRDefault="00D42B71">
      <w:pPr>
        <w:pStyle w:val="GvdeMetni"/>
        <w:rPr>
          <w:rFonts w:ascii="Calibri"/>
          <w:b/>
          <w:sz w:val="16"/>
        </w:rPr>
      </w:pPr>
    </w:p>
    <w:p w14:paraId="580EB768" w14:textId="77777777" w:rsidR="00D42B71" w:rsidRDefault="00D42B71">
      <w:pPr>
        <w:pStyle w:val="GvdeMetni"/>
        <w:rPr>
          <w:rFonts w:ascii="Calibri"/>
          <w:b/>
          <w:sz w:val="16"/>
        </w:rPr>
      </w:pPr>
    </w:p>
    <w:p w14:paraId="7277D5A3" w14:textId="6135D437" w:rsidR="00053AE5" w:rsidRPr="00D42B71" w:rsidRDefault="00053AE5" w:rsidP="00D42B71">
      <w:pPr>
        <w:pStyle w:val="GvdeMetni"/>
        <w:ind w:left="1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2B71">
        <w:rPr>
          <w:rFonts w:asciiTheme="minorHAnsi" w:hAnsiTheme="minorHAnsi" w:cstheme="minorHAnsi"/>
          <w:b/>
          <w:sz w:val="28"/>
          <w:szCs w:val="28"/>
        </w:rPr>
        <w:t>4. YÖNETİM (FAKÜLTE YÖNETİMİ)</w:t>
      </w:r>
    </w:p>
    <w:p w14:paraId="5FE320F8" w14:textId="77777777" w:rsidR="00053AE5" w:rsidRDefault="00053AE5">
      <w:pPr>
        <w:pStyle w:val="GvdeMetni"/>
        <w:rPr>
          <w:rFonts w:ascii="Calibri"/>
          <w:b/>
          <w:sz w:val="16"/>
        </w:rPr>
      </w:pPr>
    </w:p>
    <w:p w14:paraId="58744937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40CC797C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95C2DB7" wp14:editId="299AC52C">
            <wp:extent cx="5951855" cy="2514600"/>
            <wp:effectExtent l="0" t="0" r="10795" b="0"/>
            <wp:docPr id="1542958107" name="Grafik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A300B45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40B067A9" w14:textId="77777777" w:rsidR="00F06DE3" w:rsidRDefault="00F06DE3">
      <w:pPr>
        <w:pStyle w:val="GvdeMetni"/>
        <w:rPr>
          <w:rFonts w:ascii="Calibri"/>
          <w:b/>
          <w:sz w:val="16"/>
        </w:rPr>
      </w:pPr>
    </w:p>
    <w:p w14:paraId="68786F13" w14:textId="77777777" w:rsidR="00932CBE" w:rsidRPr="00371CCA" w:rsidRDefault="00932CBE">
      <w:pPr>
        <w:pStyle w:val="GvdeMetni"/>
        <w:rPr>
          <w:rFonts w:ascii="Calibri"/>
          <w:b/>
          <w:sz w:val="16"/>
        </w:rPr>
      </w:pPr>
    </w:p>
    <w:p w14:paraId="01AF8D2A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4F6F9BF2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5980CE73" wp14:editId="70C72F1D">
            <wp:extent cx="5951855" cy="2415540"/>
            <wp:effectExtent l="0" t="0" r="10795" b="3810"/>
            <wp:docPr id="1612303007" name="Grafik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1FCBBA7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7164229D" w14:textId="77777777" w:rsidR="00F06DE3" w:rsidRDefault="00F06DE3">
      <w:pPr>
        <w:pStyle w:val="GvdeMetni"/>
        <w:rPr>
          <w:rFonts w:ascii="Calibri"/>
          <w:b/>
          <w:sz w:val="16"/>
        </w:rPr>
      </w:pPr>
    </w:p>
    <w:p w14:paraId="0B8519BE" w14:textId="77777777" w:rsidR="00932CBE" w:rsidRPr="00371CCA" w:rsidRDefault="00932CBE">
      <w:pPr>
        <w:pStyle w:val="GvdeMetni"/>
        <w:rPr>
          <w:rFonts w:ascii="Calibri"/>
          <w:b/>
          <w:sz w:val="16"/>
        </w:rPr>
      </w:pPr>
    </w:p>
    <w:p w14:paraId="31C544E2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2FB79FEE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33628C5" wp14:editId="755647D4">
            <wp:extent cx="5926455" cy="2514600"/>
            <wp:effectExtent l="0" t="0" r="17145" b="0"/>
            <wp:docPr id="1908593343" name="Grafik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46F8E38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319CEA0F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3AEE73CC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1C746873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FA0E6AC" wp14:editId="0CB147BF">
            <wp:extent cx="5923915" cy="2159635"/>
            <wp:effectExtent l="0" t="0" r="635" b="12065"/>
            <wp:docPr id="99711520" name="Grafik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0B25E63" w14:textId="77777777" w:rsidR="00671950" w:rsidRPr="00371CCA" w:rsidRDefault="00671950">
      <w:pPr>
        <w:pStyle w:val="GvdeMetni"/>
        <w:rPr>
          <w:rFonts w:ascii="Calibri"/>
          <w:b/>
          <w:sz w:val="16"/>
        </w:rPr>
      </w:pPr>
    </w:p>
    <w:p w14:paraId="6032944D" w14:textId="77777777" w:rsidR="00671950" w:rsidRDefault="00671950">
      <w:pPr>
        <w:pStyle w:val="GvdeMetni"/>
        <w:rPr>
          <w:rFonts w:ascii="Calibri"/>
          <w:b/>
          <w:sz w:val="16"/>
        </w:rPr>
      </w:pPr>
    </w:p>
    <w:p w14:paraId="30516857" w14:textId="77777777" w:rsidR="00932CBE" w:rsidRDefault="00932CBE">
      <w:pPr>
        <w:pStyle w:val="GvdeMetni"/>
        <w:rPr>
          <w:rFonts w:ascii="Calibri"/>
          <w:b/>
          <w:sz w:val="16"/>
        </w:rPr>
      </w:pPr>
    </w:p>
    <w:p w14:paraId="687D790A" w14:textId="77777777" w:rsidR="00932CBE" w:rsidRPr="00371CCA" w:rsidRDefault="00932CBE">
      <w:pPr>
        <w:pStyle w:val="GvdeMetni"/>
        <w:rPr>
          <w:rFonts w:ascii="Calibri"/>
          <w:b/>
          <w:sz w:val="16"/>
        </w:rPr>
      </w:pPr>
    </w:p>
    <w:p w14:paraId="5ED67320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2926D68C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1C77C77A" w14:textId="507C6815" w:rsidR="006D420F" w:rsidRPr="00371CCA" w:rsidRDefault="006D420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4FB1C4D8" wp14:editId="10836B8B">
            <wp:extent cx="5923915" cy="2659380"/>
            <wp:effectExtent l="0" t="0" r="635" b="7620"/>
            <wp:docPr id="1511661829" name="Grafik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EDB3F6A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131F53BA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133D44D7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3845E18F" w14:textId="5F5D5F66" w:rsidR="006D420F" w:rsidRPr="00371CCA" w:rsidRDefault="006D420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1C21B5B5" wp14:editId="6E3E9810">
            <wp:extent cx="5923915" cy="2461260"/>
            <wp:effectExtent l="0" t="0" r="635" b="15240"/>
            <wp:docPr id="842075469" name="Grafik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8F10F84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3AD671D8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018271D1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505C17D2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0C12932D" w14:textId="77777777" w:rsidR="00661E9F" w:rsidRPr="00371CCA" w:rsidRDefault="00834FD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1540AC6A" wp14:editId="0531F67C">
            <wp:extent cx="5923915" cy="2159635"/>
            <wp:effectExtent l="0" t="0" r="635" b="12065"/>
            <wp:docPr id="1025416469" name="Grafik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28F0348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785387A0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71CF3F7E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1FF83104" w14:textId="77777777" w:rsidR="009B12B3" w:rsidRPr="00371CCA" w:rsidRDefault="009B12B3" w:rsidP="009B12B3"/>
    <w:p w14:paraId="5043EF82" w14:textId="77777777" w:rsidR="009B12B3" w:rsidRPr="00371CCA" w:rsidRDefault="009B12B3" w:rsidP="009B12B3"/>
    <w:p w14:paraId="3C28F287" w14:textId="77777777" w:rsidR="009B12B3" w:rsidRPr="00371CCA" w:rsidRDefault="001B4A72" w:rsidP="009B12B3">
      <w:r w:rsidRPr="00371CCA">
        <w:rPr>
          <w:noProof/>
          <w:lang w:eastAsia="tr-TR"/>
        </w:rPr>
        <w:lastRenderedPageBreak/>
        <w:drawing>
          <wp:inline distT="0" distB="0" distL="0" distR="0" wp14:anchorId="1D4343DC" wp14:editId="7535FB7C">
            <wp:extent cx="5923915" cy="2430780"/>
            <wp:effectExtent l="0" t="0" r="635" b="7620"/>
            <wp:docPr id="1679706969" name="Grafik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1127744" w14:textId="77777777" w:rsidR="001B4A72" w:rsidRPr="00371CCA" w:rsidRDefault="001B4A72" w:rsidP="009B12B3"/>
    <w:p w14:paraId="04FFA180" w14:textId="77777777" w:rsidR="001B4A72" w:rsidRPr="00371CCA" w:rsidRDefault="001B4A72" w:rsidP="009B12B3"/>
    <w:p w14:paraId="693C116E" w14:textId="77777777" w:rsidR="009334E5" w:rsidRPr="00371CCA" w:rsidRDefault="009334E5" w:rsidP="009B12B3"/>
    <w:p w14:paraId="7AF9182C" w14:textId="77777777" w:rsidR="009334E5" w:rsidRPr="00371CCA" w:rsidRDefault="009334E5" w:rsidP="009B12B3"/>
    <w:p w14:paraId="32FA769F" w14:textId="60A1DEDE" w:rsidR="009334E5" w:rsidRDefault="009334E5" w:rsidP="009B12B3">
      <w:r w:rsidRPr="00371CCA">
        <w:rPr>
          <w:noProof/>
          <w:lang w:eastAsia="tr-TR"/>
        </w:rPr>
        <w:drawing>
          <wp:inline distT="0" distB="0" distL="0" distR="0" wp14:anchorId="3CEFE2FC" wp14:editId="54C9B458">
            <wp:extent cx="5923915" cy="2552700"/>
            <wp:effectExtent l="0" t="0" r="635" b="0"/>
            <wp:docPr id="538415495" name="Grafik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47A8CD4" w14:textId="77777777" w:rsidR="007F10EB" w:rsidRDefault="007F10EB" w:rsidP="009B12B3"/>
    <w:p w14:paraId="70B7B830" w14:textId="77777777" w:rsidR="007F10EB" w:rsidRDefault="007F10EB" w:rsidP="009B12B3"/>
    <w:p w14:paraId="08DB6152" w14:textId="77777777" w:rsidR="007F10EB" w:rsidRDefault="007F10EB" w:rsidP="009B12B3"/>
    <w:p w14:paraId="70AC6A5C" w14:textId="5ACB1F36" w:rsidR="007F10EB" w:rsidRPr="00D42B71" w:rsidRDefault="007F10EB" w:rsidP="00D42B71">
      <w:pPr>
        <w:jc w:val="center"/>
        <w:rPr>
          <w:sz w:val="28"/>
          <w:szCs w:val="28"/>
        </w:rPr>
      </w:pPr>
      <w:r w:rsidRPr="00D42B71">
        <w:rPr>
          <w:rFonts w:asciiTheme="minorHAnsi" w:hAnsiTheme="minorHAnsi" w:cstheme="minorHAnsi"/>
          <w:b/>
          <w:sz w:val="28"/>
          <w:szCs w:val="28"/>
        </w:rPr>
        <w:t>5. YÖNETİM (BÖLÜM YÖNETİMİ)</w:t>
      </w:r>
    </w:p>
    <w:p w14:paraId="41073C88" w14:textId="77777777" w:rsidR="007F10EB" w:rsidRDefault="007F10EB" w:rsidP="009B12B3"/>
    <w:p w14:paraId="22630790" w14:textId="77777777" w:rsidR="009306F9" w:rsidRPr="00371CCA" w:rsidRDefault="009306F9" w:rsidP="009B12B3"/>
    <w:p w14:paraId="66BA6B83" w14:textId="697FDD7D" w:rsidR="009306F9" w:rsidRPr="00371CCA" w:rsidRDefault="009306F9" w:rsidP="009B12B3">
      <w:r w:rsidRPr="00371CCA">
        <w:rPr>
          <w:noProof/>
          <w:lang w:eastAsia="tr-TR"/>
        </w:rPr>
        <w:drawing>
          <wp:inline distT="0" distB="0" distL="0" distR="0" wp14:anchorId="6960F660" wp14:editId="73A34F7D">
            <wp:extent cx="5923915" cy="2159635"/>
            <wp:effectExtent l="0" t="0" r="635" b="12065"/>
            <wp:docPr id="1101575684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99466BF" w14:textId="77777777" w:rsidR="001B4A72" w:rsidRPr="00371CCA" w:rsidRDefault="001B4A72" w:rsidP="009B12B3"/>
    <w:p w14:paraId="41DA17C7" w14:textId="77777777" w:rsidR="001B4A72" w:rsidRPr="00371CCA" w:rsidRDefault="001B4A72" w:rsidP="009B12B3"/>
    <w:p w14:paraId="2F379630" w14:textId="77777777" w:rsidR="001B4A72" w:rsidRPr="00371CCA" w:rsidRDefault="001B4A72" w:rsidP="009B12B3"/>
    <w:p w14:paraId="23FE72B7" w14:textId="77777777" w:rsidR="00401A7E" w:rsidRPr="00371CCA" w:rsidRDefault="00A7531C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3124FBC8" wp14:editId="5547878A">
            <wp:extent cx="5923915" cy="2560320"/>
            <wp:effectExtent l="0" t="0" r="635" b="11430"/>
            <wp:docPr id="1134861780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672247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345B6FF6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48FD5C9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32AD05AD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7C0E2264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4D09720E" w14:textId="2D4F488D" w:rsidR="0040143F" w:rsidRPr="00371CCA" w:rsidRDefault="0040143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59F24B6" wp14:editId="23E6913C">
            <wp:extent cx="5923915" cy="2598420"/>
            <wp:effectExtent l="0" t="0" r="635" b="11430"/>
            <wp:docPr id="1073434069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9A0C70B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45187B62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22EC33AE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1853D5B8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2919FCA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049AF0A2" w14:textId="3BCD285E" w:rsidR="00A7531C" w:rsidRPr="00371CCA" w:rsidRDefault="0040143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8927AFC" wp14:editId="466F39E9">
            <wp:extent cx="5923915" cy="2446020"/>
            <wp:effectExtent l="0" t="0" r="635" b="11430"/>
            <wp:docPr id="493808206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7FA4E5F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0E5D5BD0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1765725B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31A572A5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3855031B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2DC737C5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50A8E493" w14:textId="46644E32" w:rsidR="0040143F" w:rsidRPr="00371CCA" w:rsidRDefault="0040143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11189C06" wp14:editId="40804261">
            <wp:extent cx="5923915" cy="2400300"/>
            <wp:effectExtent l="0" t="0" r="635" b="0"/>
            <wp:docPr id="1424122855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E2CD626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36B330BE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290A439F" w14:textId="5EE403B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3C4D0F48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4E0E73B3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1FA0A354" w14:textId="40F6E7B1" w:rsidR="006767A6" w:rsidRPr="00371CCA" w:rsidRDefault="006767A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B23522F" wp14:editId="6262BC68">
            <wp:extent cx="5923915" cy="2159635"/>
            <wp:effectExtent l="0" t="0" r="635" b="12065"/>
            <wp:docPr id="1060318663" name="Grafik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96C8443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39E9971B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0629E001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3793E72F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12C1F79F" w14:textId="1D7D6822" w:rsidR="008B4966" w:rsidRPr="00371CCA" w:rsidRDefault="008B496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F109433" wp14:editId="6A67972C">
            <wp:extent cx="5969000" cy="2159635"/>
            <wp:effectExtent l="0" t="0" r="12700" b="12065"/>
            <wp:docPr id="860050449" name="Grafi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4DF026DE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2C323A99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54A898C0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6C9B5BF2" w14:textId="28470283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lastRenderedPageBreak/>
        <w:drawing>
          <wp:inline distT="0" distB="0" distL="0" distR="0" wp14:anchorId="4738167C" wp14:editId="34B8A165">
            <wp:extent cx="5916930" cy="2159635"/>
            <wp:effectExtent l="0" t="0" r="7620" b="12065"/>
            <wp:docPr id="52393213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385AEE4D" w14:textId="77777777" w:rsidR="00A7770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7A3BD4AE" w14:textId="77777777" w:rsidR="00932CBE" w:rsidRPr="00371CCA" w:rsidRDefault="00932CBE" w:rsidP="008B4966">
      <w:pPr>
        <w:pStyle w:val="GvdeMetni"/>
        <w:rPr>
          <w:rFonts w:asciiTheme="minorHAnsi" w:hAnsiTheme="minorHAnsi" w:cstheme="minorHAnsi"/>
          <w:b/>
        </w:rPr>
      </w:pPr>
    </w:p>
    <w:p w14:paraId="05368DD7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832A38F" w14:textId="29733D63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4506D2CF" wp14:editId="7F492B49">
            <wp:extent cx="5917142" cy="2160000"/>
            <wp:effectExtent l="0" t="0" r="7620" b="12065"/>
            <wp:docPr id="723848521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7BB0681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E311D33" w14:textId="77777777" w:rsidR="00A7770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012552C1" w14:textId="77777777" w:rsidR="007B5331" w:rsidRPr="00D42B71" w:rsidRDefault="007B5331" w:rsidP="00D42B71">
      <w:pPr>
        <w:pStyle w:val="GvdeMetni"/>
        <w:ind w:left="50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2B71">
        <w:rPr>
          <w:rFonts w:asciiTheme="minorHAnsi" w:hAnsiTheme="minorHAnsi" w:cstheme="minorHAnsi"/>
          <w:b/>
          <w:sz w:val="28"/>
          <w:szCs w:val="28"/>
        </w:rPr>
        <w:t>6. TOPLUMSAL KATKI</w:t>
      </w:r>
    </w:p>
    <w:p w14:paraId="782CFAFA" w14:textId="77777777" w:rsidR="007B5331" w:rsidRPr="00371CCA" w:rsidRDefault="007B5331" w:rsidP="008B4966">
      <w:pPr>
        <w:pStyle w:val="GvdeMetni"/>
        <w:rPr>
          <w:rFonts w:asciiTheme="minorHAnsi" w:hAnsiTheme="minorHAnsi" w:cstheme="minorHAnsi"/>
          <w:b/>
        </w:rPr>
      </w:pPr>
    </w:p>
    <w:p w14:paraId="335F53AC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52D33CEF" w14:textId="5203D821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78874480" wp14:editId="6965AC2C">
            <wp:extent cx="5926455" cy="2346960"/>
            <wp:effectExtent l="0" t="0" r="17145" b="15240"/>
            <wp:docPr id="979894564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690B7E96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1A33050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6616E2C3" w14:textId="64908E00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lastRenderedPageBreak/>
        <w:drawing>
          <wp:inline distT="0" distB="0" distL="0" distR="0" wp14:anchorId="18A47B88" wp14:editId="6E2DB268">
            <wp:extent cx="5892800" cy="2160000"/>
            <wp:effectExtent l="0" t="0" r="12700" b="12065"/>
            <wp:docPr id="1692061355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360928C1" w14:textId="77777777" w:rsidR="000F0BFE" w:rsidRPr="00371CCA" w:rsidRDefault="000F0BFE" w:rsidP="008B4966">
      <w:pPr>
        <w:pStyle w:val="GvdeMetni"/>
        <w:rPr>
          <w:rFonts w:asciiTheme="minorHAnsi" w:hAnsiTheme="minorHAnsi" w:cstheme="minorHAnsi"/>
          <w:b/>
        </w:rPr>
      </w:pPr>
    </w:p>
    <w:p w14:paraId="31FE7637" w14:textId="77777777" w:rsidR="000F0BFE" w:rsidRPr="00371CCA" w:rsidRDefault="000F0BFE" w:rsidP="008B4966">
      <w:pPr>
        <w:pStyle w:val="GvdeMetni"/>
        <w:rPr>
          <w:rFonts w:asciiTheme="minorHAnsi" w:hAnsiTheme="minorHAnsi" w:cstheme="minorHAnsi"/>
          <w:b/>
        </w:rPr>
      </w:pPr>
    </w:p>
    <w:p w14:paraId="37513731" w14:textId="5C8DF35B" w:rsidR="000F0BFE" w:rsidRPr="00371CCA" w:rsidRDefault="000F0BFE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4CBDC4F2" wp14:editId="1E4B9CFA">
            <wp:extent cx="5923915" cy="2159635"/>
            <wp:effectExtent l="0" t="0" r="635" b="12065"/>
            <wp:docPr id="1016729423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5C6801A1" w14:textId="77777777" w:rsidR="00932CBE" w:rsidRDefault="00932CBE" w:rsidP="00D1619F">
      <w:pPr>
        <w:pStyle w:val="GvdeMetni"/>
        <w:ind w:left="501"/>
        <w:rPr>
          <w:rFonts w:asciiTheme="minorHAnsi" w:hAnsiTheme="minorHAnsi" w:cstheme="minorHAnsi"/>
          <w:b/>
        </w:rPr>
      </w:pPr>
    </w:p>
    <w:p w14:paraId="32CCE493" w14:textId="1D167222" w:rsidR="00BD3737" w:rsidRDefault="00BD3737" w:rsidP="007B5331">
      <w:pPr>
        <w:pStyle w:val="GvdeMetni"/>
        <w:ind w:left="501"/>
        <w:rPr>
          <w:rFonts w:asciiTheme="minorHAnsi" w:hAnsiTheme="minorHAnsi" w:cstheme="minorHAnsi"/>
          <w:b/>
        </w:rPr>
      </w:pPr>
    </w:p>
    <w:p w14:paraId="64332189" w14:textId="77777777" w:rsidR="00BD3737" w:rsidRDefault="00BD3737" w:rsidP="00D1619F">
      <w:pPr>
        <w:pStyle w:val="GvdeMetni"/>
        <w:ind w:left="501"/>
        <w:rPr>
          <w:rFonts w:asciiTheme="minorHAnsi" w:hAnsiTheme="minorHAnsi" w:cstheme="minorHAnsi"/>
          <w:b/>
        </w:rPr>
      </w:pPr>
    </w:p>
    <w:p w14:paraId="589AA5FF" w14:textId="0036A5C4" w:rsidR="00BB2112" w:rsidRDefault="00BB2112" w:rsidP="00BB2112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4B81F0F2" wp14:editId="1F869AC0">
            <wp:extent cx="5923915" cy="2159635"/>
            <wp:effectExtent l="0" t="0" r="635" b="12065"/>
            <wp:docPr id="851424092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46B99464" w14:textId="77777777" w:rsidR="00932CBE" w:rsidRDefault="00932CBE" w:rsidP="00D1619F">
      <w:pPr>
        <w:pStyle w:val="GvdeMetni"/>
        <w:ind w:left="501"/>
        <w:rPr>
          <w:rFonts w:asciiTheme="minorHAnsi" w:hAnsiTheme="minorHAnsi" w:cstheme="minorHAnsi"/>
          <w:b/>
        </w:rPr>
      </w:pPr>
    </w:p>
    <w:p w14:paraId="4391688B" w14:textId="77777777" w:rsidR="008B4966" w:rsidRPr="00371CCA" w:rsidRDefault="008B4966" w:rsidP="008B4966">
      <w:pPr>
        <w:pStyle w:val="GvdeMetni"/>
        <w:ind w:left="501"/>
        <w:rPr>
          <w:rFonts w:asciiTheme="minorHAnsi" w:hAnsiTheme="minorHAnsi" w:cstheme="minorHAnsi"/>
          <w:b/>
        </w:rPr>
      </w:pPr>
    </w:p>
    <w:p w14:paraId="0B886A1E" w14:textId="65902C59" w:rsidR="00401A7E" w:rsidRDefault="00233800" w:rsidP="00D346D4">
      <w:pPr>
        <w:pStyle w:val="GvdeMetni"/>
        <w:spacing w:line="360" w:lineRule="auto"/>
        <w:ind w:left="26" w:right="21"/>
        <w:jc w:val="both"/>
      </w:pPr>
      <w:r w:rsidRPr="001D6D14">
        <w:rPr>
          <w:rFonts w:asciiTheme="minorHAnsi" w:hAnsiTheme="minorHAnsi" w:cstheme="minorHAnsi"/>
        </w:rPr>
        <w:t xml:space="preserve"> </w:t>
      </w:r>
    </w:p>
    <w:sectPr w:rsidR="00401A7E" w:rsidSect="00FB3E72">
      <w:headerReference w:type="default" r:id="rId47"/>
      <w:pgSz w:w="11920" w:h="16850"/>
      <w:pgMar w:top="1378" w:right="1276" w:bottom="278" w:left="1276" w:header="6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474B" w14:textId="77777777" w:rsidR="00F46095" w:rsidRPr="00371CCA" w:rsidRDefault="00F46095">
      <w:r w:rsidRPr="00371CCA">
        <w:separator/>
      </w:r>
    </w:p>
  </w:endnote>
  <w:endnote w:type="continuationSeparator" w:id="0">
    <w:p w14:paraId="397C4414" w14:textId="77777777" w:rsidR="00F46095" w:rsidRPr="00371CCA" w:rsidRDefault="00F46095">
      <w:r w:rsidRPr="00371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BD64" w14:textId="77777777" w:rsidR="00F46095" w:rsidRPr="00371CCA" w:rsidRDefault="00F46095">
      <w:r w:rsidRPr="00371CCA">
        <w:separator/>
      </w:r>
    </w:p>
  </w:footnote>
  <w:footnote w:type="continuationSeparator" w:id="0">
    <w:p w14:paraId="33D13FE7" w14:textId="77777777" w:rsidR="00F46095" w:rsidRPr="00371CCA" w:rsidRDefault="00F46095">
      <w:r w:rsidRPr="00371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1A8D" w14:textId="4C92EED6" w:rsidR="00401A7E" w:rsidRPr="00371CCA" w:rsidRDefault="009334E5">
    <w:pPr>
      <w:pStyle w:val="GvdeMetni"/>
      <w:spacing w:line="14" w:lineRule="auto"/>
      <w:rPr>
        <w:sz w:val="20"/>
      </w:rPr>
    </w:pPr>
    <w:r w:rsidRPr="00371CCA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23811950" wp14:editId="28FA4DB8">
              <wp:simplePos x="0" y="0"/>
              <wp:positionH relativeFrom="page">
                <wp:posOffset>824345</wp:posOffset>
              </wp:positionH>
              <wp:positionV relativeFrom="page">
                <wp:posOffset>381000</wp:posOffset>
              </wp:positionV>
              <wp:extent cx="5908964" cy="138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8964" cy="138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AC714" w14:textId="199151F4" w:rsidR="00401A7E" w:rsidRPr="00371CCA" w:rsidRDefault="008647E8" w:rsidP="008647E8">
                          <w:pPr>
                            <w:spacing w:line="222" w:lineRule="exact"/>
                            <w:ind w:left="2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</w:rPr>
                          </w:pP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 xml:space="preserve">FATİH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EĞİTİM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5"/>
                              <w:sz w:val="20"/>
                            </w:rPr>
                            <w:t xml:space="preserve">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FAKÜLT</w:t>
                          </w: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E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Sİ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="00FB3E72">
                            <w:rPr>
                              <w:rFonts w:asciiTheme="majorHAnsi" w:hAnsiTheme="majorHAnsi"/>
                              <w:b/>
                              <w:bCs/>
                              <w:spacing w:val="7"/>
                              <w:sz w:val="20"/>
                            </w:rPr>
                            <w:t>ÖĞRETİM ELEMANI</w:t>
                          </w: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MEMNUNİYET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8"/>
                              <w:sz w:val="20"/>
                            </w:rPr>
                            <w:t xml:space="preserve">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ANKETİ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5"/>
                              <w:sz w:val="20"/>
                            </w:rPr>
                            <w:t xml:space="preserve"> </w:t>
                          </w: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SONUÇLARI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119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9pt;margin-top:30pt;width:465.25pt;height:10.9pt;z-index:-1587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" filled="f" stroked="f">
              <v:textbox inset="0,0,0,0">
                <w:txbxContent>
                  <w:p w14:paraId="437AC714" w14:textId="199151F4" w:rsidR="00401A7E" w:rsidRPr="00371CCA" w:rsidRDefault="008647E8" w:rsidP="008647E8">
                    <w:pPr>
                      <w:spacing w:line="222" w:lineRule="exact"/>
                      <w:ind w:left="20"/>
                      <w:jc w:val="center"/>
                      <w:rPr>
                        <w:rFonts w:asciiTheme="majorHAnsi" w:hAnsiTheme="majorHAnsi"/>
                        <w:b/>
                        <w:bCs/>
                        <w:sz w:val="20"/>
                      </w:rPr>
                    </w:pPr>
                    <w:r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 xml:space="preserve">FATİH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EĞİTİM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5"/>
                        <w:sz w:val="20"/>
                      </w:rPr>
                      <w:t xml:space="preserve">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FAKÜLT</w:t>
                    </w:r>
                    <w:r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E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Sİ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="00FB3E72">
                      <w:rPr>
                        <w:rFonts w:asciiTheme="majorHAnsi" w:hAnsiTheme="majorHAnsi"/>
                        <w:b/>
                        <w:bCs/>
                        <w:spacing w:val="7"/>
                        <w:sz w:val="20"/>
                      </w:rPr>
                      <w:t>ÖĞRETİM ELEMANI</w:t>
                    </w:r>
                    <w:r w:rsidRPr="00371CCA">
                      <w:rPr>
                        <w:rFonts w:asciiTheme="majorHAnsi" w:hAnsiTheme="majorHAnsi"/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MEMNUNİYET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8"/>
                        <w:sz w:val="20"/>
                      </w:rPr>
                      <w:t xml:space="preserve">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ANKETİ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5"/>
                        <w:sz w:val="20"/>
                      </w:rPr>
                      <w:t xml:space="preserve"> </w:t>
                    </w:r>
                    <w:r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SONUÇLARI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63C"/>
    <w:multiLevelType w:val="hybridMultilevel"/>
    <w:tmpl w:val="310025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30A4"/>
    <w:multiLevelType w:val="hybridMultilevel"/>
    <w:tmpl w:val="9E942BE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42E0C7A"/>
    <w:multiLevelType w:val="hybridMultilevel"/>
    <w:tmpl w:val="4D76F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748E"/>
    <w:multiLevelType w:val="hybridMultilevel"/>
    <w:tmpl w:val="9E942BE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7AF52EB"/>
    <w:multiLevelType w:val="hybridMultilevel"/>
    <w:tmpl w:val="886C0A5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DB26038"/>
    <w:multiLevelType w:val="hybridMultilevel"/>
    <w:tmpl w:val="0832B3FE"/>
    <w:lvl w:ilvl="0" w:tplc="87122AA8">
      <w:numFmt w:val="bullet"/>
      <w:lvlText w:val="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090B5CA">
      <w:numFmt w:val="bullet"/>
      <w:lvlText w:val="•"/>
      <w:lvlJc w:val="left"/>
      <w:pPr>
        <w:ind w:left="2034" w:hanging="360"/>
      </w:pPr>
      <w:rPr>
        <w:rFonts w:hint="default"/>
        <w:lang w:val="tr-TR" w:eastAsia="en-US" w:bidi="ar-SA"/>
      </w:rPr>
    </w:lvl>
    <w:lvl w:ilvl="2" w:tplc="AC303774">
      <w:numFmt w:val="bullet"/>
      <w:lvlText w:val="•"/>
      <w:lvlJc w:val="left"/>
      <w:pPr>
        <w:ind w:left="2848" w:hanging="360"/>
      </w:pPr>
      <w:rPr>
        <w:rFonts w:hint="default"/>
        <w:lang w:val="tr-TR" w:eastAsia="en-US" w:bidi="ar-SA"/>
      </w:rPr>
    </w:lvl>
    <w:lvl w:ilvl="3" w:tplc="C87CDC94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4" w:tplc="C94E4770">
      <w:numFmt w:val="bullet"/>
      <w:lvlText w:val="•"/>
      <w:lvlJc w:val="left"/>
      <w:pPr>
        <w:ind w:left="4476" w:hanging="360"/>
      </w:pPr>
      <w:rPr>
        <w:rFonts w:hint="default"/>
        <w:lang w:val="tr-TR" w:eastAsia="en-US" w:bidi="ar-SA"/>
      </w:rPr>
    </w:lvl>
    <w:lvl w:ilvl="5" w:tplc="EA2EA7EA">
      <w:numFmt w:val="bullet"/>
      <w:lvlText w:val="•"/>
      <w:lvlJc w:val="left"/>
      <w:pPr>
        <w:ind w:left="5290" w:hanging="360"/>
      </w:pPr>
      <w:rPr>
        <w:rFonts w:hint="default"/>
        <w:lang w:val="tr-TR" w:eastAsia="en-US" w:bidi="ar-SA"/>
      </w:rPr>
    </w:lvl>
    <w:lvl w:ilvl="6" w:tplc="5C22FE12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83BC5FBE">
      <w:numFmt w:val="bullet"/>
      <w:lvlText w:val="•"/>
      <w:lvlJc w:val="left"/>
      <w:pPr>
        <w:ind w:left="6918" w:hanging="360"/>
      </w:pPr>
      <w:rPr>
        <w:rFonts w:hint="default"/>
        <w:lang w:val="tr-TR" w:eastAsia="en-US" w:bidi="ar-SA"/>
      </w:rPr>
    </w:lvl>
    <w:lvl w:ilvl="8" w:tplc="805CD12A">
      <w:numFmt w:val="bullet"/>
      <w:lvlText w:val="•"/>
      <w:lvlJc w:val="left"/>
      <w:pPr>
        <w:ind w:left="7732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DF07EC1"/>
    <w:multiLevelType w:val="hybridMultilevel"/>
    <w:tmpl w:val="886C0A5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0FD69D1"/>
    <w:multiLevelType w:val="hybridMultilevel"/>
    <w:tmpl w:val="9E942BEE"/>
    <w:lvl w:ilvl="0" w:tplc="9FBC9450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2F03877"/>
    <w:multiLevelType w:val="hybridMultilevel"/>
    <w:tmpl w:val="EEEEAA86"/>
    <w:lvl w:ilvl="0" w:tplc="53DEE44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CF653F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3D649528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B5B68F76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2C262A36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CD9A3544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D2BAA08C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BD226BA0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35127360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951D72"/>
    <w:multiLevelType w:val="hybridMultilevel"/>
    <w:tmpl w:val="EE48EAEA"/>
    <w:lvl w:ilvl="0" w:tplc="945645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39105">
    <w:abstractNumId w:val="5"/>
  </w:num>
  <w:num w:numId="2" w16cid:durableId="1438258816">
    <w:abstractNumId w:val="8"/>
  </w:num>
  <w:num w:numId="3" w16cid:durableId="1892383543">
    <w:abstractNumId w:val="7"/>
  </w:num>
  <w:num w:numId="4" w16cid:durableId="1666784412">
    <w:abstractNumId w:val="6"/>
  </w:num>
  <w:num w:numId="5" w16cid:durableId="492334488">
    <w:abstractNumId w:val="4"/>
  </w:num>
  <w:num w:numId="6" w16cid:durableId="776830863">
    <w:abstractNumId w:val="2"/>
  </w:num>
  <w:num w:numId="7" w16cid:durableId="1917546359">
    <w:abstractNumId w:val="1"/>
  </w:num>
  <w:num w:numId="8" w16cid:durableId="1449620141">
    <w:abstractNumId w:val="0"/>
  </w:num>
  <w:num w:numId="9" w16cid:durableId="1514568316">
    <w:abstractNumId w:val="9"/>
  </w:num>
  <w:num w:numId="10" w16cid:durableId="109520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7E"/>
    <w:rsid w:val="00051C38"/>
    <w:rsid w:val="00053AE5"/>
    <w:rsid w:val="00070B93"/>
    <w:rsid w:val="0007101A"/>
    <w:rsid w:val="000A1B5B"/>
    <w:rsid w:val="000C448D"/>
    <w:rsid w:val="000F0BFE"/>
    <w:rsid w:val="00180854"/>
    <w:rsid w:val="001B4A72"/>
    <w:rsid w:val="001D1D9C"/>
    <w:rsid w:val="001D2480"/>
    <w:rsid w:val="001D6157"/>
    <w:rsid w:val="001D6D14"/>
    <w:rsid w:val="00233800"/>
    <w:rsid w:val="0025243D"/>
    <w:rsid w:val="00274056"/>
    <w:rsid w:val="002827C3"/>
    <w:rsid w:val="002915B9"/>
    <w:rsid w:val="002A043F"/>
    <w:rsid w:val="002C4566"/>
    <w:rsid w:val="002F72E8"/>
    <w:rsid w:val="00323E4B"/>
    <w:rsid w:val="003360D3"/>
    <w:rsid w:val="003669DE"/>
    <w:rsid w:val="00371CCA"/>
    <w:rsid w:val="003B2DCE"/>
    <w:rsid w:val="003B6DC2"/>
    <w:rsid w:val="003D51FF"/>
    <w:rsid w:val="003E762B"/>
    <w:rsid w:val="0040143F"/>
    <w:rsid w:val="00401A7E"/>
    <w:rsid w:val="00433196"/>
    <w:rsid w:val="00464CCD"/>
    <w:rsid w:val="004734CF"/>
    <w:rsid w:val="004B0EE7"/>
    <w:rsid w:val="004B1D2A"/>
    <w:rsid w:val="00506DC9"/>
    <w:rsid w:val="005A511C"/>
    <w:rsid w:val="00615333"/>
    <w:rsid w:val="00616079"/>
    <w:rsid w:val="00635F74"/>
    <w:rsid w:val="00652A21"/>
    <w:rsid w:val="00661E9F"/>
    <w:rsid w:val="00671950"/>
    <w:rsid w:val="006767A6"/>
    <w:rsid w:val="00676CCA"/>
    <w:rsid w:val="00686C63"/>
    <w:rsid w:val="00693FE6"/>
    <w:rsid w:val="006A6716"/>
    <w:rsid w:val="006D420F"/>
    <w:rsid w:val="006D4E7E"/>
    <w:rsid w:val="006F1B95"/>
    <w:rsid w:val="006F5A57"/>
    <w:rsid w:val="00706C1F"/>
    <w:rsid w:val="00725943"/>
    <w:rsid w:val="00735418"/>
    <w:rsid w:val="00740DC7"/>
    <w:rsid w:val="0076692D"/>
    <w:rsid w:val="007773D7"/>
    <w:rsid w:val="007A5420"/>
    <w:rsid w:val="007B5331"/>
    <w:rsid w:val="007C637F"/>
    <w:rsid w:val="007D0202"/>
    <w:rsid w:val="007D1A10"/>
    <w:rsid w:val="007F10EB"/>
    <w:rsid w:val="00825D6F"/>
    <w:rsid w:val="008344BA"/>
    <w:rsid w:val="00834FD3"/>
    <w:rsid w:val="008549D5"/>
    <w:rsid w:val="008647E8"/>
    <w:rsid w:val="008A58FB"/>
    <w:rsid w:val="008B183B"/>
    <w:rsid w:val="008B4966"/>
    <w:rsid w:val="009109B5"/>
    <w:rsid w:val="009162A9"/>
    <w:rsid w:val="009306F9"/>
    <w:rsid w:val="00932CBE"/>
    <w:rsid w:val="009334E5"/>
    <w:rsid w:val="009B12B3"/>
    <w:rsid w:val="00A303B2"/>
    <w:rsid w:val="00A33AC6"/>
    <w:rsid w:val="00A600FC"/>
    <w:rsid w:val="00A70EDE"/>
    <w:rsid w:val="00A7531C"/>
    <w:rsid w:val="00A7770A"/>
    <w:rsid w:val="00A77879"/>
    <w:rsid w:val="00AB297F"/>
    <w:rsid w:val="00AB583C"/>
    <w:rsid w:val="00AF1473"/>
    <w:rsid w:val="00B472D1"/>
    <w:rsid w:val="00B9190D"/>
    <w:rsid w:val="00BB2112"/>
    <w:rsid w:val="00BB7C7F"/>
    <w:rsid w:val="00BD1D5C"/>
    <w:rsid w:val="00BD3737"/>
    <w:rsid w:val="00BE2356"/>
    <w:rsid w:val="00BF1AC1"/>
    <w:rsid w:val="00C24C4F"/>
    <w:rsid w:val="00C36499"/>
    <w:rsid w:val="00C44448"/>
    <w:rsid w:val="00C4623E"/>
    <w:rsid w:val="00C93103"/>
    <w:rsid w:val="00C974D1"/>
    <w:rsid w:val="00CA2078"/>
    <w:rsid w:val="00CA3AD5"/>
    <w:rsid w:val="00CA49B8"/>
    <w:rsid w:val="00CD199B"/>
    <w:rsid w:val="00D02B1B"/>
    <w:rsid w:val="00D114E5"/>
    <w:rsid w:val="00D1619F"/>
    <w:rsid w:val="00D346D4"/>
    <w:rsid w:val="00D42B71"/>
    <w:rsid w:val="00D53283"/>
    <w:rsid w:val="00D60FC9"/>
    <w:rsid w:val="00D967FA"/>
    <w:rsid w:val="00D96B7F"/>
    <w:rsid w:val="00DA2948"/>
    <w:rsid w:val="00DD1F6B"/>
    <w:rsid w:val="00DF10F0"/>
    <w:rsid w:val="00DF2061"/>
    <w:rsid w:val="00DF437A"/>
    <w:rsid w:val="00E072C9"/>
    <w:rsid w:val="00E216F9"/>
    <w:rsid w:val="00E26971"/>
    <w:rsid w:val="00E70D49"/>
    <w:rsid w:val="00E81A30"/>
    <w:rsid w:val="00E87468"/>
    <w:rsid w:val="00E94EA6"/>
    <w:rsid w:val="00F06DE3"/>
    <w:rsid w:val="00F243CA"/>
    <w:rsid w:val="00F27229"/>
    <w:rsid w:val="00F331CA"/>
    <w:rsid w:val="00F46095"/>
    <w:rsid w:val="00F51683"/>
    <w:rsid w:val="00F76E16"/>
    <w:rsid w:val="00FA34A6"/>
    <w:rsid w:val="00FB17C8"/>
    <w:rsid w:val="00FB3E72"/>
    <w:rsid w:val="00FC4445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A2CC"/>
  <w15:docId w15:val="{CC9396E6-BD1D-41C0-8885-3112684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1E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12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647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47E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47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47E8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1E9F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table" w:styleId="TabloKlavuzu">
    <w:name w:val="Table Grid"/>
    <w:basedOn w:val="NormalTablo"/>
    <w:uiPriority w:val="39"/>
    <w:rsid w:val="00D1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ntTable" Target="fontTable.xml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4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5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6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7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8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Görev Yapılan Bölüm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Programlar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Sayfa1!$A$2:$A$12</c:f>
              <c:strCache>
                <c:ptCount val="8"/>
                <c:pt idx="0">
                  <c:v>Bilgisayar ve Öğretim Teknolojileri Bölümü</c:v>
                </c:pt>
                <c:pt idx="1">
                  <c:v>Eğitim Bilimleri</c:v>
                </c:pt>
                <c:pt idx="2">
                  <c:v>Güzel Sanatlar Eğitimi </c:v>
                </c:pt>
                <c:pt idx="3">
                  <c:v>Matematik ve Fen Bilimleri Eğitimi</c:v>
                </c:pt>
                <c:pt idx="4">
                  <c:v>Özel Eğitim</c:v>
                </c:pt>
                <c:pt idx="5">
                  <c:v>Temel Eğitim</c:v>
                </c:pt>
                <c:pt idx="6">
                  <c:v>Türkçe ve Sosyal Bilimler Eğitimi </c:v>
                </c:pt>
                <c:pt idx="7">
                  <c:v>Yabancı Diller Eğitimi</c:v>
                </c:pt>
              </c:strCache>
            </c:strRef>
          </c:cat>
          <c:val>
            <c:numRef>
              <c:f>Sayfa1!$B$2:$B$12</c:f>
              <c:numCache>
                <c:formatCode>General</c:formatCode>
                <c:ptCount val="11"/>
                <c:pt idx="0">
                  <c:v>0</c:v>
                </c:pt>
                <c:pt idx="1">
                  <c:v>6</c:v>
                </c:pt>
                <c:pt idx="2">
                  <c:v>13</c:v>
                </c:pt>
                <c:pt idx="3">
                  <c:v>7</c:v>
                </c:pt>
                <c:pt idx="4">
                  <c:v>9</c:v>
                </c:pt>
                <c:pt idx="5">
                  <c:v>10</c:v>
                </c:pt>
                <c:pt idx="6">
                  <c:v>8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8-42D7-B2DC-57144ED08B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97106208"/>
        <c:axId val="1997106688"/>
      </c:barChart>
      <c:catAx>
        <c:axId val="1997106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106688"/>
        <c:crosses val="autoZero"/>
        <c:auto val="1"/>
        <c:lblAlgn val="ctr"/>
        <c:lblOffset val="100"/>
        <c:noMultiLvlLbl val="0"/>
      </c:catAx>
      <c:valAx>
        <c:axId val="199710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10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653458090465966"/>
          <c:y val="0.9092257217847769"/>
          <c:w val="0.20208218290895455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7. </a:t>
            </a:r>
            <a:r>
              <a:rPr lang="tr-TR" b="0" i="0">
                <a:effectLst/>
              </a:rPr>
              <a:t>Araştırma/yayın teşvik/ödüllendirme yöntemlerinden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16</c:v>
                </c:pt>
                <c:pt idx="4">
                  <c:v>12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13-41E8-9BCA-3E29331402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004639"/>
        <c:axId val="86007519"/>
      </c:barChart>
      <c:catAx>
        <c:axId val="860046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7519"/>
        <c:crosses val="autoZero"/>
        <c:auto val="1"/>
        <c:lblAlgn val="ctr"/>
        <c:lblOffset val="100"/>
        <c:noMultiLvlLbl val="0"/>
      </c:catAx>
      <c:valAx>
        <c:axId val="860075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4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8. </a:t>
            </a:r>
            <a:r>
              <a:rPr lang="tr-TR" b="0" i="0">
                <a:effectLst/>
              </a:rPr>
              <a:t>Disiplinler arası çalışma olanaklarından/kültüründen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24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A0-42DE-B27A-760411BA2B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999007"/>
        <c:axId val="16999967"/>
      </c:barChart>
      <c:catAx>
        <c:axId val="16999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99967"/>
        <c:crosses val="autoZero"/>
        <c:auto val="1"/>
        <c:lblAlgn val="ctr"/>
        <c:lblOffset val="100"/>
        <c:noMultiLvlLbl val="0"/>
      </c:catAx>
      <c:valAx>
        <c:axId val="169999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99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9. </a:t>
            </a:r>
            <a:r>
              <a:rPr lang="tr-TR" b="0" i="0">
                <a:effectLst/>
              </a:rPr>
              <a:t>Birim içi öğretim elemanları arasındaki iş birliğinden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Ortalama=3.42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7</c:v>
                </c:pt>
                <c:pt idx="2">
                  <c:v>6</c:v>
                </c:pt>
                <c:pt idx="3">
                  <c:v>11</c:v>
                </c:pt>
                <c:pt idx="4">
                  <c:v>14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7-420F-8972-3607C33DFB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999007"/>
        <c:axId val="16999967"/>
      </c:barChart>
      <c:catAx>
        <c:axId val="16999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99967"/>
        <c:crosses val="autoZero"/>
        <c:auto val="1"/>
        <c:lblAlgn val="ctr"/>
        <c:lblOffset val="100"/>
        <c:noMultiLvlLbl val="0"/>
      </c:catAx>
      <c:valAx>
        <c:axId val="169999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99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10. </a:t>
            </a:r>
            <a:r>
              <a:rPr lang="tr-TR" b="0" i="0">
                <a:effectLst/>
              </a:rPr>
              <a:t>Çalışma ofisimin fiziki koşullarından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Ortalama=3.46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6</c:v>
                </c:pt>
                <c:pt idx="3">
                  <c:v>9</c:v>
                </c:pt>
                <c:pt idx="4">
                  <c:v>20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21-4CAD-8EF1-E6190386D7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25028048"/>
        <c:axId val="825024688"/>
      </c:barChart>
      <c:catAx>
        <c:axId val="825028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25024688"/>
        <c:crosses val="autoZero"/>
        <c:auto val="1"/>
        <c:lblAlgn val="ctr"/>
        <c:lblOffset val="100"/>
        <c:noMultiLvlLbl val="0"/>
      </c:catAx>
      <c:valAx>
        <c:axId val="825024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2502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11. </a:t>
            </a:r>
            <a:r>
              <a:rPr lang="tr-TR" b="0" i="0">
                <a:effectLst/>
              </a:rPr>
              <a:t>Ofis ve çalışma ortamları için sağlanan temizlik hizmetlerinden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Ortalama=3.12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  <c:pt idx="2">
                  <c:v>9</c:v>
                </c:pt>
                <c:pt idx="3">
                  <c:v>12</c:v>
                </c:pt>
                <c:pt idx="4">
                  <c:v>15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1-4148-B639-DC652A24CD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1600431"/>
        <c:axId val="311604271"/>
      </c:barChart>
      <c:catAx>
        <c:axId val="3116004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604271"/>
        <c:crosses val="autoZero"/>
        <c:auto val="1"/>
        <c:lblAlgn val="ctr"/>
        <c:lblOffset val="100"/>
        <c:noMultiLvlLbl val="0"/>
      </c:catAx>
      <c:valAx>
        <c:axId val="3116042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600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12. </a:t>
            </a:r>
            <a:r>
              <a:rPr lang="tr-TR" b="0" i="0">
                <a:effectLst/>
              </a:rPr>
              <a:t>Kültür ve sanat etkinliklerinden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7</c:v>
                </c:pt>
                <c:pt idx="2">
                  <c:v>10</c:v>
                </c:pt>
                <c:pt idx="3">
                  <c:v>18</c:v>
                </c:pt>
                <c:pt idx="4">
                  <c:v>12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2-4E46-875A-81F9154751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2244768"/>
        <c:axId val="2086867680"/>
      </c:barChart>
      <c:catAx>
        <c:axId val="762244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6867680"/>
        <c:crosses val="autoZero"/>
        <c:auto val="1"/>
        <c:lblAlgn val="ctr"/>
        <c:lblOffset val="100"/>
        <c:noMultiLvlLbl val="0"/>
      </c:catAx>
      <c:valAx>
        <c:axId val="2086867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24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13. </a:t>
            </a:r>
            <a:r>
              <a:rPr lang="tr-TR" b="0" i="0">
                <a:effectLst/>
              </a:rPr>
              <a:t>Teknik destek hizmetlerinden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Hiç Memnun Değilim</c:v>
                </c:pt>
                <c:pt idx="1">
                  <c:v>Memnın Değilim</c:v>
                </c:pt>
                <c:pt idx="2">
                  <c:v>Kısmen Memnunum</c:v>
                </c:pt>
                <c:pt idx="3">
                  <c:v>Memnunum</c:v>
                </c:pt>
                <c:pt idx="4">
                  <c:v>Çok Memnunum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11</c:v>
                </c:pt>
                <c:pt idx="3">
                  <c:v>22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11-49A6-8E67-D3AA2164C5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979519"/>
        <c:axId val="14983359"/>
      </c:barChart>
      <c:catAx>
        <c:axId val="149795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983359"/>
        <c:crosses val="autoZero"/>
        <c:auto val="1"/>
        <c:lblAlgn val="ctr"/>
        <c:lblOffset val="100"/>
        <c:noMultiLvlLbl val="0"/>
      </c:catAx>
      <c:valAx>
        <c:axId val="149833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979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14. </a:t>
            </a:r>
            <a:r>
              <a:rPr lang="tr-TR" b="0" i="0">
                <a:effectLst/>
              </a:rPr>
              <a:t>Bilgilerin ilgili birim veya kişilere zamanında iletilmesinden</a:t>
            </a:r>
          </a:p>
        </c:rich>
      </c:tx>
      <c:layout>
        <c:manualLayout>
          <c:xMode val="edge"/>
          <c:yMode val="edge"/>
          <c:x val="9.5277777777777781E-2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Ortalama=3.53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13</c:v>
                </c:pt>
                <c:pt idx="4">
                  <c:v>22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E4-4D0D-A3B2-93EE9968BE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88502880"/>
        <c:axId val="2088504320"/>
      </c:barChart>
      <c:catAx>
        <c:axId val="2088502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8504320"/>
        <c:crosses val="autoZero"/>
        <c:auto val="1"/>
        <c:lblAlgn val="ctr"/>
        <c:lblOffset val="100"/>
        <c:noMultiLvlLbl val="0"/>
      </c:catAx>
      <c:valAx>
        <c:axId val="208850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850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15. </a:t>
            </a:r>
            <a:r>
              <a:rPr lang="tr-TR" b="0" i="0">
                <a:effectLst/>
              </a:rPr>
              <a:t>Birim yöneticilerine (Dekan, Dekan Yardımcıları) ulaşma kolaylığından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Ortalama=4.27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28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B8-464A-BE88-D677F0C0B0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2385904"/>
        <c:axId val="762384944"/>
      </c:barChart>
      <c:catAx>
        <c:axId val="76238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384944"/>
        <c:crosses val="autoZero"/>
        <c:auto val="1"/>
        <c:lblAlgn val="ctr"/>
        <c:lblOffset val="100"/>
        <c:noMultiLvlLbl val="0"/>
      </c:catAx>
      <c:valAx>
        <c:axId val="762384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38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16. </a:t>
            </a:r>
            <a:r>
              <a:rPr lang="tr-TR" b="0" i="0">
                <a:effectLst/>
              </a:rPr>
              <a:t>Birim içi karar alma süreçlerinde görüşlerimin dikkate alınmasından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Ortalama=3.75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15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5-4C67-8464-8B64AFD9B3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2644480"/>
        <c:axId val="762642560"/>
      </c:barChart>
      <c:catAx>
        <c:axId val="762644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642560"/>
        <c:crosses val="autoZero"/>
        <c:auto val="1"/>
        <c:lblAlgn val="ctr"/>
        <c:lblOffset val="100"/>
        <c:noMultiLvlLbl val="0"/>
      </c:catAx>
      <c:valAx>
        <c:axId val="762642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64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Unvan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Unvan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Profesör</c:v>
                </c:pt>
                <c:pt idx="1">
                  <c:v>Doçent</c:v>
                </c:pt>
                <c:pt idx="2">
                  <c:v>Dr. Öğr. Üyesi</c:v>
                </c:pt>
                <c:pt idx="3">
                  <c:v>Öğr. Görevlisi</c:v>
                </c:pt>
                <c:pt idx="4">
                  <c:v>Araştırma Görevlisi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15</c:v>
                </c:pt>
                <c:pt idx="1">
                  <c:v>4</c:v>
                </c:pt>
                <c:pt idx="2">
                  <c:v>13</c:v>
                </c:pt>
                <c:pt idx="3">
                  <c:v>10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95-46FE-BA77-ECABC1CF4B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530223"/>
        <c:axId val="19536943"/>
      </c:barChart>
      <c:catAx>
        <c:axId val="195302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36943"/>
        <c:crosses val="autoZero"/>
        <c:auto val="1"/>
        <c:lblAlgn val="ctr"/>
        <c:lblOffset val="100"/>
        <c:noMultiLvlLbl val="0"/>
      </c:catAx>
      <c:valAx>
        <c:axId val="195369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30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17. </a:t>
            </a:r>
            <a:r>
              <a:rPr lang="tr-TR" b="0" i="0">
                <a:effectLst/>
              </a:rPr>
              <a:t>Birim yöneticilerinin bilgi paylaşımı ve iş birliğine açık olmasından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Ortalama=3.92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12</c:v>
                </c:pt>
                <c:pt idx="4">
                  <c:v>24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51-4961-BC39-D3EF28AFF4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9057872"/>
        <c:axId val="759055952"/>
      </c:barChart>
      <c:catAx>
        <c:axId val="759057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59055952"/>
        <c:crosses val="autoZero"/>
        <c:auto val="1"/>
        <c:lblAlgn val="ctr"/>
        <c:lblOffset val="100"/>
        <c:noMultiLvlLbl val="0"/>
      </c:catAx>
      <c:valAx>
        <c:axId val="759055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5905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18. </a:t>
            </a:r>
            <a:r>
              <a:rPr lang="tr-TR" b="0" i="0">
                <a:effectLst/>
              </a:rPr>
              <a:t>Katılımcı yönetim anlayışının uygulanmasından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Ortalama=3.78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15</c:v>
                </c:pt>
                <c:pt idx="4">
                  <c:v>21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8A-46C8-B656-32A9CD708A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6356991"/>
        <c:axId val="416347391"/>
      </c:barChart>
      <c:catAx>
        <c:axId val="4163569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16347391"/>
        <c:crosses val="autoZero"/>
        <c:auto val="1"/>
        <c:lblAlgn val="ctr"/>
        <c:lblOffset val="100"/>
        <c:noMultiLvlLbl val="0"/>
      </c:catAx>
      <c:valAx>
        <c:axId val="416347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16356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19. </a:t>
            </a:r>
            <a:r>
              <a:rPr lang="tr-TR" b="0" i="0">
                <a:effectLst/>
              </a:rPr>
              <a:t>Yöneticilerin tarafsızlığından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Ortalama=3.96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9</c:v>
                </c:pt>
                <c:pt idx="4">
                  <c:v>24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96-4F5D-A23F-C1428936C8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5996959"/>
        <c:axId val="86002719"/>
      </c:barChart>
      <c:catAx>
        <c:axId val="859969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2719"/>
        <c:crosses val="autoZero"/>
        <c:auto val="1"/>
        <c:lblAlgn val="ctr"/>
        <c:lblOffset val="100"/>
        <c:noMultiLvlLbl val="0"/>
      </c:catAx>
      <c:valAx>
        <c:axId val="860027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996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20. </a:t>
            </a:r>
            <a:r>
              <a:rPr lang="tr-TR" b="0" i="0">
                <a:effectLst/>
              </a:rPr>
              <a:t>Yöneticilerin girişimciliği/yenilikçiliği desteklemesinden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Ortalama=3.86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10</c:v>
                </c:pt>
                <c:pt idx="4">
                  <c:v>23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4C-4479-994A-3C298ACD74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010879"/>
        <c:axId val="86002239"/>
      </c:barChart>
      <c:catAx>
        <c:axId val="860108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2239"/>
        <c:crosses val="autoZero"/>
        <c:auto val="1"/>
        <c:lblAlgn val="ctr"/>
        <c:lblOffset val="100"/>
        <c:noMultiLvlLbl val="0"/>
      </c:catAx>
      <c:valAx>
        <c:axId val="86002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10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21. </a:t>
            </a:r>
            <a:r>
              <a:rPr lang="tr-TR" b="0" i="0">
                <a:effectLst/>
              </a:rPr>
              <a:t>Yöneticilerin verimlilik artırmaya yönelik kararlarından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Ortalama=3.63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14</c:v>
                </c:pt>
                <c:pt idx="4">
                  <c:v>20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C-458C-86A0-3AEADEE845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71770768"/>
        <c:axId val="771771248"/>
      </c:barChart>
      <c:catAx>
        <c:axId val="77177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71771248"/>
        <c:crosses val="autoZero"/>
        <c:auto val="1"/>
        <c:lblAlgn val="ctr"/>
        <c:lblOffset val="100"/>
        <c:noMultiLvlLbl val="0"/>
      </c:catAx>
      <c:valAx>
        <c:axId val="77177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7177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22. </a:t>
            </a:r>
            <a:r>
              <a:rPr lang="tr-TR" b="0" i="0">
                <a:effectLst/>
              </a:rPr>
              <a:t>Yönetsel faaliyetlerde etik değerlere uyulmasından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Ortalama=3.96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9</c:v>
                </c:pt>
                <c:pt idx="4">
                  <c:v>23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9E-4570-B85A-AFA8E87616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88502400"/>
        <c:axId val="822386192"/>
      </c:barChart>
      <c:catAx>
        <c:axId val="2088502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22386192"/>
        <c:crosses val="autoZero"/>
        <c:auto val="1"/>
        <c:lblAlgn val="ctr"/>
        <c:lblOffset val="100"/>
        <c:noMultiLvlLbl val="0"/>
      </c:catAx>
      <c:valAx>
        <c:axId val="822386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850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23. </a:t>
            </a:r>
            <a:r>
              <a:rPr lang="tr-TR" b="0" i="0">
                <a:effectLst/>
              </a:rPr>
              <a:t>Yöneticilerin yönetsel faaliyetlerle ilgili hesap verebilirliğinden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Ortalama=3.84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13</c:v>
                </c:pt>
                <c:pt idx="4">
                  <c:v>19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2C-43AD-8AC6-7331A9154B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1858111"/>
        <c:axId val="91852351"/>
      </c:barChart>
      <c:catAx>
        <c:axId val="918581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1852351"/>
        <c:crosses val="autoZero"/>
        <c:auto val="1"/>
        <c:lblAlgn val="ctr"/>
        <c:lblOffset val="100"/>
        <c:noMultiLvlLbl val="0"/>
      </c:catAx>
      <c:valAx>
        <c:axId val="918523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185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24. </a:t>
            </a:r>
            <a:r>
              <a:rPr lang="tr-TR" b="0" i="0">
                <a:effectLst/>
              </a:rPr>
              <a:t>Bölüm yöneticilerine (Bölüm Başkanı, Bölüm Başkan Yardımcıları) ulaşma kolaylığından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Ortalama=4.82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2-45B4-9305-365A33C4E2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64970079"/>
        <c:axId val="1264981599"/>
      </c:barChart>
      <c:catAx>
        <c:axId val="12649700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81599"/>
        <c:crosses val="autoZero"/>
        <c:auto val="1"/>
        <c:lblAlgn val="ctr"/>
        <c:lblOffset val="100"/>
        <c:noMultiLvlLbl val="0"/>
      </c:catAx>
      <c:valAx>
        <c:axId val="12649815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70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25. </a:t>
            </a:r>
            <a:r>
              <a:rPr lang="tr-TR" b="0" i="0">
                <a:effectLst/>
              </a:rPr>
              <a:t>Bölüm içi karar alma süreçlerinde görüşlerimin dikkate alınmasından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12</c:v>
                </c:pt>
                <c:pt idx="4">
                  <c:v>6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5-410E-B0CF-54B0AC7D58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1831424"/>
        <c:axId val="1381822784"/>
      </c:barChart>
      <c:catAx>
        <c:axId val="138183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81822784"/>
        <c:crosses val="autoZero"/>
        <c:auto val="1"/>
        <c:lblAlgn val="ctr"/>
        <c:lblOffset val="100"/>
        <c:noMultiLvlLbl val="0"/>
      </c:catAx>
      <c:valAx>
        <c:axId val="1381822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8183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 b="0" i="0">
                <a:effectLst/>
              </a:rPr>
              <a:t>26. Bölüm yöneticilerinin bilgi paylaşımı ve iş birliğine açık olmasından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13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2-4DE4-9E2C-B356F34D17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64976319"/>
        <c:axId val="1264980159"/>
      </c:barChart>
      <c:catAx>
        <c:axId val="12649763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80159"/>
        <c:crosses val="autoZero"/>
        <c:auto val="1"/>
        <c:lblAlgn val="ctr"/>
        <c:lblOffset val="100"/>
        <c:noMultiLvlLbl val="0"/>
      </c:catAx>
      <c:valAx>
        <c:axId val="1264980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76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Cinsiyet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Cinsiyet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Sayfa1!$A$2:$A$3</c:f>
              <c:strCache>
                <c:ptCount val="2"/>
                <c:pt idx="0">
                  <c:v>Erekk</c:v>
                </c:pt>
                <c:pt idx="1">
                  <c:v>Kadın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23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50-480F-ADCF-3F19DE9831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97096544"/>
        <c:axId val="1997097024"/>
      </c:barChart>
      <c:catAx>
        <c:axId val="1997096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097024"/>
        <c:crosses val="autoZero"/>
        <c:auto val="1"/>
        <c:lblAlgn val="ctr"/>
        <c:lblOffset val="100"/>
        <c:noMultiLvlLbl val="0"/>
      </c:catAx>
      <c:valAx>
        <c:axId val="1997097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09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27. </a:t>
            </a:r>
            <a:r>
              <a:rPr lang="tr-TR" b="0" i="0">
                <a:effectLst/>
              </a:rPr>
              <a:t>Katılımcı yönetim anlayışının uygulanmasından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Ortalama=4.06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9</c:v>
                </c:pt>
                <c:pt idx="4">
                  <c:v>12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0-4B27-A8E8-A5FE5E4BCD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05840783"/>
        <c:axId val="1405837423"/>
      </c:barChart>
      <c:catAx>
        <c:axId val="14058407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5837423"/>
        <c:crosses val="autoZero"/>
        <c:auto val="1"/>
        <c:lblAlgn val="ctr"/>
        <c:lblOffset val="100"/>
        <c:noMultiLvlLbl val="0"/>
      </c:catAx>
      <c:valAx>
        <c:axId val="14058374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584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28. </a:t>
            </a:r>
            <a:r>
              <a:rPr lang="tr-TR" b="0" i="0">
                <a:effectLst/>
              </a:rPr>
              <a:t>Yöneticilerin tarafsızlığından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Ortalama=4.06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9</c:v>
                </c:pt>
                <c:pt idx="4">
                  <c:v>12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3F-4BDD-B097-D5D8B87427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9304927"/>
        <c:axId val="1259315007"/>
      </c:barChart>
      <c:catAx>
        <c:axId val="12593049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9315007"/>
        <c:crosses val="autoZero"/>
        <c:auto val="1"/>
        <c:lblAlgn val="ctr"/>
        <c:lblOffset val="100"/>
        <c:noMultiLvlLbl val="0"/>
      </c:catAx>
      <c:valAx>
        <c:axId val="1259315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9304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29. </a:t>
            </a:r>
            <a:r>
              <a:rPr lang="tr-TR" b="0" i="0">
                <a:effectLst/>
              </a:rPr>
              <a:t>Yöneticilerin girişimciliği/yenilikçiliği desteklemesinden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Ortalama=4.06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9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0F-4D98-85B3-3EC9B6223A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830048"/>
        <c:axId val="1534827168"/>
      </c:barChart>
      <c:catAx>
        <c:axId val="153483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7168"/>
        <c:crosses val="autoZero"/>
        <c:auto val="1"/>
        <c:lblAlgn val="ctr"/>
        <c:lblOffset val="100"/>
        <c:noMultiLvlLbl val="0"/>
      </c:catAx>
      <c:valAx>
        <c:axId val="1534827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3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30. </a:t>
            </a:r>
            <a:r>
              <a:rPr lang="tr-TR" b="0" i="0">
                <a:effectLst/>
              </a:rPr>
              <a:t>Yöneticilerin verimlilik artırmaya yönelik kararlarından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Ortalama=3.88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B2-48FC-B087-82F400BF3E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830528"/>
        <c:axId val="1534825728"/>
      </c:barChart>
      <c:catAx>
        <c:axId val="153483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5728"/>
        <c:crosses val="autoZero"/>
        <c:auto val="1"/>
        <c:lblAlgn val="ctr"/>
        <c:lblOffset val="100"/>
        <c:noMultiLvlLbl val="0"/>
      </c:catAx>
      <c:valAx>
        <c:axId val="1534825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3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31. </a:t>
            </a:r>
            <a:r>
              <a:rPr lang="tr-TR" b="0" i="0">
                <a:effectLst/>
              </a:rPr>
              <a:t>Yönetsel faaliyetlerde etik değerlere uyulmasından</a:t>
            </a:r>
          </a:p>
        </c:rich>
      </c:tx>
      <c:layout>
        <c:manualLayout>
          <c:xMode val="edge"/>
          <c:yMode val="edge"/>
          <c:x val="0.14234962817147859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Ortalama=4.24.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11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85-4BA6-9BBA-E3B6F750A3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4953536"/>
        <c:axId val="1904949696"/>
      </c:barChart>
      <c:catAx>
        <c:axId val="1904953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949696"/>
        <c:crosses val="autoZero"/>
        <c:auto val="1"/>
        <c:lblAlgn val="ctr"/>
        <c:lblOffset val="100"/>
        <c:noMultiLvlLbl val="0"/>
      </c:catAx>
      <c:valAx>
        <c:axId val="1904949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95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32. </a:t>
            </a:r>
            <a:r>
              <a:rPr lang="tr-TR" b="0" i="0">
                <a:effectLst/>
              </a:rPr>
              <a:t>Yöneticilerin yönetsel faaliyetlerle ilgili hesap verebilirliğinden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Ortalama=4.12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8</c:v>
                </c:pt>
                <c:pt idx="4">
                  <c:v>11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59-4704-A935-7EFBCA8DEB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4806816"/>
        <c:axId val="1904815936"/>
      </c:barChart>
      <c:catAx>
        <c:axId val="190480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15936"/>
        <c:crosses val="autoZero"/>
        <c:auto val="1"/>
        <c:lblAlgn val="ctr"/>
        <c:lblOffset val="100"/>
        <c:noMultiLvlLbl val="0"/>
      </c:catAx>
      <c:valAx>
        <c:axId val="1904815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0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33. </a:t>
            </a:r>
            <a:r>
              <a:rPr lang="tr-TR" b="0" i="0">
                <a:effectLst/>
              </a:rPr>
              <a:t>Kurum ve kuruluşlarla olan ilişkilerden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19</c:v>
                </c:pt>
                <c:pt idx="4">
                  <c:v>15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0-4F51-AA8F-F2676E4E65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4810656"/>
        <c:axId val="1904809216"/>
      </c:barChart>
      <c:catAx>
        <c:axId val="1904810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09216"/>
        <c:crosses val="autoZero"/>
        <c:auto val="1"/>
        <c:lblAlgn val="ctr"/>
        <c:lblOffset val="100"/>
        <c:noMultiLvlLbl val="0"/>
      </c:catAx>
      <c:valAx>
        <c:axId val="1904809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1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34. </a:t>
            </a:r>
            <a:r>
              <a:rPr lang="tr-TR" b="0" i="0">
                <a:effectLst/>
              </a:rPr>
              <a:t>Özel sektör ile olan ilişkilerden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Ortalama=2.66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15</c:v>
                </c:pt>
                <c:pt idx="3">
                  <c:v>17</c:v>
                </c:pt>
                <c:pt idx="4">
                  <c:v>10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AD-46AB-B88F-1E31107BE9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5017856"/>
        <c:axId val="1905008736"/>
      </c:barChart>
      <c:catAx>
        <c:axId val="1905017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5008736"/>
        <c:crosses val="autoZero"/>
        <c:auto val="1"/>
        <c:lblAlgn val="ctr"/>
        <c:lblOffset val="100"/>
        <c:noMultiLvlLbl val="0"/>
      </c:catAx>
      <c:valAx>
        <c:axId val="190500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5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35. </a:t>
            </a:r>
            <a:r>
              <a:rPr lang="tr-TR" b="0" i="0">
                <a:effectLst/>
              </a:rPr>
              <a:t>Sivil toplum kuruluşları ile olan ilişkilerden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Ortalama=2.98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16</c:v>
                </c:pt>
                <c:pt idx="4">
                  <c:v>18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95-4DD8-8A92-FCF2A46355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1183231"/>
        <c:axId val="1181183711"/>
      </c:barChart>
      <c:catAx>
        <c:axId val="11811832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81183711"/>
        <c:crosses val="autoZero"/>
        <c:auto val="1"/>
        <c:lblAlgn val="ctr"/>
        <c:lblOffset val="100"/>
        <c:noMultiLvlLbl val="0"/>
      </c:catAx>
      <c:valAx>
        <c:axId val="11811837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81183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36. </a:t>
            </a:r>
            <a:r>
              <a:rPr lang="tr-TR" b="0" i="0">
                <a:effectLst/>
              </a:rPr>
              <a:t>Topluma hizmet adına yapılan çalışmalardan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Ortalama=3.31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16</c:v>
                </c:pt>
                <c:pt idx="4">
                  <c:v>20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C-4845-8FA0-9516CDB931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1183231"/>
        <c:axId val="1181183711"/>
      </c:barChart>
      <c:catAx>
        <c:axId val="11811832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81183711"/>
        <c:crosses val="autoZero"/>
        <c:auto val="1"/>
        <c:lblAlgn val="ctr"/>
        <c:lblOffset val="100"/>
        <c:noMultiLvlLbl val="0"/>
      </c:catAx>
      <c:valAx>
        <c:axId val="11811837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81183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1. </a:t>
            </a:r>
            <a:r>
              <a:rPr lang="tr-TR" sz="1400" b="0" i="0" u="none" strike="noStrike" baseline="0">
                <a:effectLst/>
              </a:rPr>
              <a:t>Lisans öğrencilerinin derslere olan ilgisinden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Ortalama=3.31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17</c:v>
                </c:pt>
                <c:pt idx="4">
                  <c:v>24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1-4B25-8BC3-FF1644B36B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86328336"/>
        <c:axId val="1983491536"/>
      </c:barChart>
      <c:catAx>
        <c:axId val="1986328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83491536"/>
        <c:crosses val="autoZero"/>
        <c:auto val="1"/>
        <c:lblAlgn val="ctr"/>
        <c:lblOffset val="100"/>
        <c:noMultiLvlLbl val="0"/>
      </c:catAx>
      <c:valAx>
        <c:axId val="1983491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8632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2. </a:t>
            </a:r>
            <a:r>
              <a:rPr lang="tr-TR" b="0" i="0">
                <a:effectLst/>
              </a:rPr>
              <a:t>Bölümde/Programda yürütülen öğretim pprogramından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/>
                </a:solidFill>
              </a:defRPr>
            </a:pP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  <c:pt idx="4">
                  <c:v>28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3B-4099-80EA-61CBE84B89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531183"/>
        <c:axId val="19527343"/>
      </c:barChart>
      <c:catAx>
        <c:axId val="195311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27343"/>
        <c:crosses val="autoZero"/>
        <c:auto val="1"/>
        <c:lblAlgn val="ctr"/>
        <c:lblOffset val="100"/>
        <c:noMultiLvlLbl val="0"/>
      </c:catAx>
      <c:valAx>
        <c:axId val="19527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31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</a:t>
            </a:r>
            <a:r>
              <a:rPr lang="tr-TR" b="0" i="0">
                <a:effectLst/>
              </a:rPr>
              <a:t>Bölümde/Programda uygulanan haftalık ders programından</a:t>
            </a:r>
          </a:p>
        </c:rich>
      </c:tx>
      <c:layout>
        <c:manualLayout>
          <c:xMode val="edge"/>
          <c:yMode val="edge"/>
          <c:x val="0.1761225940507436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Ortalama=4.11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6</c:v>
                </c:pt>
                <c:pt idx="4">
                  <c:v>27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5-47FA-9AC7-B33B6AA2DA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1835279"/>
        <c:axId val="81826159"/>
      </c:barChart>
      <c:catAx>
        <c:axId val="818352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26159"/>
        <c:crosses val="autoZero"/>
        <c:auto val="1"/>
        <c:lblAlgn val="ctr"/>
        <c:lblOffset val="100"/>
        <c:noMultiLvlLbl val="0"/>
      </c:catAx>
      <c:valAx>
        <c:axId val="81826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35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 </a:t>
            </a:r>
            <a:r>
              <a:rPr lang="tr-TR" b="0" i="0">
                <a:effectLst/>
              </a:rPr>
              <a:t>Bölümde/Programda yapılan ders görevlendirmelerinden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/>
                </a:solidFill>
              </a:defRPr>
            </a:pP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 4.02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20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91-4368-8833-CE8D1E3733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1826639"/>
        <c:axId val="81836239"/>
      </c:barChart>
      <c:catAx>
        <c:axId val="818266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36239"/>
        <c:crosses val="autoZero"/>
        <c:auto val="1"/>
        <c:lblAlgn val="ctr"/>
        <c:lblOffset val="100"/>
        <c:noMultiLvlLbl val="0"/>
      </c:catAx>
      <c:valAx>
        <c:axId val="81836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26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5. </a:t>
            </a:r>
            <a:r>
              <a:rPr lang="tr-TR" b="0" i="0">
                <a:effectLst/>
              </a:rPr>
              <a:t>Öğretim elemanlarının bilgi, yetenek ve tecrübelerini paylaşmalarına imkân verilmesinden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Ortalama=3.86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10</c:v>
                </c:pt>
                <c:pt idx="4">
                  <c:v>23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A1-4A91-B092-E84E99D9E1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001279"/>
        <c:axId val="85997919"/>
      </c:barChart>
      <c:catAx>
        <c:axId val="860012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997919"/>
        <c:crosses val="autoZero"/>
        <c:auto val="1"/>
        <c:lblAlgn val="ctr"/>
        <c:lblOffset val="100"/>
        <c:noMultiLvlLbl val="0"/>
      </c:catAx>
      <c:valAx>
        <c:axId val="859979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1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6. </a:t>
            </a:r>
            <a:r>
              <a:rPr lang="tr-TR" b="0" i="0">
                <a:effectLst/>
              </a:rPr>
              <a:t>Araştırma/yayın yapmak için ayırabildiğim zamandan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Yanıt Yok</c:v>
                </c:pt>
                <c:pt idx="1">
                  <c:v>Hiç Memnun Değilim</c:v>
                </c:pt>
                <c:pt idx="2">
                  <c:v>Memnın Değilim</c:v>
                </c:pt>
                <c:pt idx="3">
                  <c:v>Kısmen Memnunum</c:v>
                </c:pt>
                <c:pt idx="4">
                  <c:v>Memnunum</c:v>
                </c:pt>
                <c:pt idx="5">
                  <c:v>Çok Memnunum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13</c:v>
                </c:pt>
                <c:pt idx="3">
                  <c:v>21</c:v>
                </c:pt>
                <c:pt idx="4">
                  <c:v>12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E6-4C4F-933C-F8B1FD5C6D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09411376"/>
        <c:axId val="709411856"/>
      </c:barChart>
      <c:catAx>
        <c:axId val="709411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09411856"/>
        <c:crosses val="autoZero"/>
        <c:auto val="1"/>
        <c:lblAlgn val="ctr"/>
        <c:lblOffset val="100"/>
        <c:noMultiLvlLbl val="0"/>
      </c:catAx>
      <c:valAx>
        <c:axId val="709411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09411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8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sipahi</dc:creator>
  <cp:lastModifiedBy>XX</cp:lastModifiedBy>
  <cp:revision>5</cp:revision>
  <cp:lastPrinted>2025-06-02T10:22:00Z</cp:lastPrinted>
  <dcterms:created xsi:type="dcterms:W3CDTF">2025-06-02T10:20:00Z</dcterms:created>
  <dcterms:modified xsi:type="dcterms:W3CDTF">2026-04-20T12:42:00Z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