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535D0" w14:textId="5F0DB2A5" w:rsidR="00401A7E" w:rsidRPr="00371CCA" w:rsidRDefault="00401A7E" w:rsidP="008647E8">
      <w:pPr>
        <w:pStyle w:val="GvdeMetni"/>
        <w:ind w:left="-1275" w:right="-1262"/>
        <w:jc w:val="center"/>
      </w:pPr>
    </w:p>
    <w:p w14:paraId="177D76F4" w14:textId="77777777" w:rsidR="008647E8" w:rsidRPr="00371CCA" w:rsidRDefault="008647E8" w:rsidP="008647E8">
      <w:pPr>
        <w:pStyle w:val="GvdeMetni"/>
        <w:ind w:left="-1275" w:right="-1262"/>
        <w:jc w:val="center"/>
      </w:pPr>
    </w:p>
    <w:p w14:paraId="11418C75" w14:textId="1AB60CF8" w:rsidR="008647E8" w:rsidRPr="00371CCA" w:rsidRDefault="008647E8" w:rsidP="008647E8">
      <w:pPr>
        <w:pStyle w:val="GvdeMetni"/>
        <w:ind w:left="-1275" w:right="-1262"/>
        <w:jc w:val="center"/>
        <w:rPr>
          <w:sz w:val="20"/>
        </w:rPr>
      </w:pPr>
      <w:r w:rsidRPr="00371CCA">
        <w:rPr>
          <w:noProof/>
          <w:lang w:eastAsia="tr-TR"/>
        </w:rPr>
        <w:drawing>
          <wp:inline distT="0" distB="0" distL="0" distR="0" wp14:anchorId="551C3CDE" wp14:editId="7A9931A4">
            <wp:extent cx="2194560" cy="2225040"/>
            <wp:effectExtent l="0" t="0" r="0" b="3810"/>
            <wp:docPr id="365360013" name="Resim 27" descr="simge, sembol, logo, daire, ticari mark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360013" name="Resim 27" descr="simge, sembol, logo, daire, ticari marka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E1268" w14:textId="77777777" w:rsidR="00401A7E" w:rsidRPr="00371CCA" w:rsidRDefault="00401A7E">
      <w:pPr>
        <w:pStyle w:val="GvdeMetni"/>
        <w:rPr>
          <w:sz w:val="40"/>
        </w:rPr>
      </w:pPr>
    </w:p>
    <w:p w14:paraId="1EA4C8D8" w14:textId="77777777" w:rsidR="00401A7E" w:rsidRPr="00371CCA" w:rsidRDefault="00401A7E">
      <w:pPr>
        <w:pStyle w:val="GvdeMetni"/>
        <w:rPr>
          <w:sz w:val="40"/>
        </w:rPr>
      </w:pPr>
    </w:p>
    <w:p w14:paraId="32B9CEA0" w14:textId="77777777" w:rsidR="00401A7E" w:rsidRPr="00371CCA" w:rsidRDefault="00401A7E">
      <w:pPr>
        <w:pStyle w:val="GvdeMetni"/>
        <w:rPr>
          <w:sz w:val="40"/>
        </w:rPr>
      </w:pPr>
    </w:p>
    <w:p w14:paraId="21675FB5" w14:textId="77777777" w:rsidR="00401A7E" w:rsidRPr="00371CCA" w:rsidRDefault="00401A7E">
      <w:pPr>
        <w:pStyle w:val="GvdeMetni"/>
        <w:spacing w:before="43"/>
        <w:rPr>
          <w:sz w:val="40"/>
        </w:rPr>
      </w:pPr>
    </w:p>
    <w:p w14:paraId="4BA32221" w14:textId="77777777" w:rsidR="00051C38" w:rsidRDefault="008647E8" w:rsidP="00051C38">
      <w:pPr>
        <w:ind w:left="1048" w:right="1046"/>
        <w:jc w:val="center"/>
        <w:rPr>
          <w:rFonts w:ascii="Calibri" w:hAnsi="Calibri"/>
          <w:b/>
          <w:sz w:val="40"/>
        </w:rPr>
      </w:pPr>
      <w:r w:rsidRPr="00371CCA">
        <w:rPr>
          <w:rFonts w:ascii="Calibri" w:hAnsi="Calibri"/>
          <w:b/>
          <w:sz w:val="40"/>
        </w:rPr>
        <w:t xml:space="preserve">FATİH </w:t>
      </w:r>
      <w:r w:rsidR="009334E5" w:rsidRPr="00371CCA">
        <w:rPr>
          <w:rFonts w:ascii="Calibri" w:hAnsi="Calibri"/>
          <w:b/>
          <w:sz w:val="40"/>
        </w:rPr>
        <w:t>EĞİTİM</w:t>
      </w:r>
      <w:r w:rsidR="009334E5" w:rsidRPr="00371CCA">
        <w:rPr>
          <w:rFonts w:ascii="Calibri" w:hAnsi="Calibri"/>
          <w:b/>
          <w:spacing w:val="-5"/>
          <w:sz w:val="40"/>
        </w:rPr>
        <w:t xml:space="preserve"> </w:t>
      </w:r>
      <w:r w:rsidR="009334E5" w:rsidRPr="00371CCA">
        <w:rPr>
          <w:rFonts w:ascii="Calibri" w:hAnsi="Calibri"/>
          <w:b/>
          <w:spacing w:val="-2"/>
          <w:sz w:val="40"/>
        </w:rPr>
        <w:t>FAKÜLTESİ</w:t>
      </w:r>
    </w:p>
    <w:p w14:paraId="449EF714" w14:textId="77777777" w:rsidR="00051C38" w:rsidRDefault="00051C38" w:rsidP="00051C38">
      <w:pPr>
        <w:ind w:left="1048" w:right="1046"/>
        <w:jc w:val="center"/>
        <w:rPr>
          <w:rFonts w:ascii="Calibri" w:hAnsi="Calibri"/>
          <w:b/>
          <w:sz w:val="40"/>
        </w:rPr>
      </w:pPr>
    </w:p>
    <w:p w14:paraId="06D34307" w14:textId="124B5D6A" w:rsidR="00051C38" w:rsidRDefault="009334E5" w:rsidP="00051C38">
      <w:pPr>
        <w:ind w:left="1048" w:right="1046"/>
        <w:jc w:val="center"/>
        <w:rPr>
          <w:rFonts w:ascii="Calibri" w:hAnsi="Calibri"/>
          <w:b/>
          <w:sz w:val="40"/>
        </w:rPr>
      </w:pPr>
      <w:r w:rsidRPr="00371CCA">
        <w:rPr>
          <w:rFonts w:ascii="Calibri"/>
          <w:b/>
          <w:sz w:val="40"/>
        </w:rPr>
        <w:t>202</w:t>
      </w:r>
      <w:r w:rsidR="008647E8" w:rsidRPr="00371CCA">
        <w:rPr>
          <w:rFonts w:ascii="Calibri"/>
          <w:b/>
          <w:sz w:val="40"/>
        </w:rPr>
        <w:t>4</w:t>
      </w:r>
      <w:r w:rsidRPr="00371CCA">
        <w:rPr>
          <w:rFonts w:ascii="Calibri"/>
          <w:b/>
          <w:spacing w:val="-2"/>
          <w:sz w:val="40"/>
        </w:rPr>
        <w:t xml:space="preserve"> </w:t>
      </w:r>
      <w:r w:rsidRPr="00371CCA">
        <w:rPr>
          <w:rFonts w:ascii="Calibri"/>
          <w:b/>
          <w:spacing w:val="-4"/>
          <w:sz w:val="40"/>
        </w:rPr>
        <w:t>YILI</w:t>
      </w:r>
      <w:r w:rsidR="00051C38">
        <w:rPr>
          <w:rFonts w:ascii="Calibri" w:hAnsi="Calibri"/>
          <w:b/>
          <w:sz w:val="40"/>
        </w:rPr>
        <w:t xml:space="preserve"> </w:t>
      </w:r>
      <w:r w:rsidR="008647E8" w:rsidRPr="00371CCA">
        <w:rPr>
          <w:rFonts w:ascii="Calibri" w:hAnsi="Calibri"/>
          <w:b/>
          <w:sz w:val="40"/>
        </w:rPr>
        <w:t>ÖĞRENCİ</w:t>
      </w:r>
      <w:r w:rsidRPr="00371CCA">
        <w:rPr>
          <w:rFonts w:ascii="Calibri" w:hAnsi="Calibri"/>
          <w:b/>
          <w:spacing w:val="-11"/>
          <w:sz w:val="40"/>
        </w:rPr>
        <w:t xml:space="preserve"> </w:t>
      </w:r>
      <w:r w:rsidRPr="00371CCA">
        <w:rPr>
          <w:rFonts w:ascii="Calibri" w:hAnsi="Calibri"/>
          <w:b/>
          <w:sz w:val="40"/>
        </w:rPr>
        <w:t xml:space="preserve">MEMNUNİYET ANKETİ </w:t>
      </w:r>
    </w:p>
    <w:p w14:paraId="2C23FB83" w14:textId="515ED320" w:rsidR="00401A7E" w:rsidRPr="00371CCA" w:rsidRDefault="00051C38" w:rsidP="008647E8">
      <w:pPr>
        <w:spacing w:before="364" w:line="420" w:lineRule="auto"/>
        <w:ind w:right="14"/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 xml:space="preserve">DEĞERLENDİRME RAPORU </w:t>
      </w:r>
    </w:p>
    <w:p w14:paraId="7B748B08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4106A5D2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37144321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1F601AAA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44EB9EC9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1E37533F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78D0DE1C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7FE5D42D" w14:textId="77777777" w:rsidR="00401A7E" w:rsidRPr="00371CCA" w:rsidRDefault="00401A7E">
      <w:pPr>
        <w:pStyle w:val="GvdeMetni"/>
        <w:rPr>
          <w:rFonts w:ascii="Calibri"/>
          <w:b/>
          <w:sz w:val="40"/>
        </w:rPr>
      </w:pPr>
    </w:p>
    <w:p w14:paraId="2F09B3DE" w14:textId="77777777" w:rsidR="00401A7E" w:rsidRPr="00371CCA" w:rsidRDefault="00401A7E">
      <w:pPr>
        <w:pStyle w:val="GvdeMetni"/>
        <w:spacing w:before="102"/>
        <w:rPr>
          <w:rFonts w:ascii="Calibri"/>
          <w:b/>
          <w:sz w:val="40"/>
        </w:rPr>
      </w:pPr>
    </w:p>
    <w:p w14:paraId="22460652" w14:textId="58941DD7" w:rsidR="00401A7E" w:rsidRPr="00371CCA" w:rsidRDefault="009334E5">
      <w:pPr>
        <w:ind w:left="1047" w:right="1047"/>
        <w:jc w:val="center"/>
        <w:rPr>
          <w:rFonts w:ascii="Calibri" w:hAnsi="Calibri"/>
          <w:b/>
          <w:sz w:val="28"/>
        </w:rPr>
      </w:pPr>
      <w:proofErr w:type="gramStart"/>
      <w:r w:rsidRPr="00371CCA">
        <w:rPr>
          <w:rFonts w:ascii="Calibri" w:hAnsi="Calibri"/>
          <w:b/>
          <w:sz w:val="28"/>
        </w:rPr>
        <w:t>Şubat</w:t>
      </w:r>
      <w:r w:rsidRPr="00371CCA">
        <w:rPr>
          <w:rFonts w:ascii="Calibri" w:hAnsi="Calibri"/>
          <w:b/>
          <w:spacing w:val="-1"/>
          <w:sz w:val="28"/>
        </w:rPr>
        <w:t xml:space="preserve"> </w:t>
      </w:r>
      <w:r w:rsidRPr="00371CCA">
        <w:rPr>
          <w:rFonts w:ascii="Calibri" w:hAnsi="Calibri"/>
          <w:b/>
          <w:sz w:val="28"/>
        </w:rPr>
        <w:t>-</w:t>
      </w:r>
      <w:proofErr w:type="gramEnd"/>
      <w:r w:rsidRPr="00371CCA">
        <w:rPr>
          <w:rFonts w:ascii="Calibri" w:hAnsi="Calibri"/>
          <w:b/>
          <w:spacing w:val="-2"/>
          <w:sz w:val="28"/>
        </w:rPr>
        <w:t xml:space="preserve"> </w:t>
      </w:r>
      <w:r w:rsidRPr="00371CCA">
        <w:rPr>
          <w:rFonts w:ascii="Calibri" w:hAnsi="Calibri"/>
          <w:b/>
          <w:spacing w:val="-4"/>
          <w:sz w:val="28"/>
        </w:rPr>
        <w:t>202</w:t>
      </w:r>
      <w:r w:rsidR="00F3740B">
        <w:rPr>
          <w:rFonts w:ascii="Calibri" w:hAnsi="Calibri"/>
          <w:b/>
          <w:spacing w:val="-4"/>
          <w:sz w:val="28"/>
        </w:rPr>
        <w:t>5</w:t>
      </w:r>
    </w:p>
    <w:p w14:paraId="736D33E1" w14:textId="77777777" w:rsidR="00401A7E" w:rsidRPr="00371CCA" w:rsidRDefault="00401A7E">
      <w:pPr>
        <w:jc w:val="center"/>
        <w:rPr>
          <w:rFonts w:ascii="Calibri" w:hAnsi="Calibri"/>
          <w:b/>
          <w:sz w:val="28"/>
        </w:rPr>
        <w:sectPr w:rsidR="00401A7E" w:rsidRPr="00371CCA">
          <w:type w:val="continuous"/>
          <w:pgSz w:w="11920" w:h="16850"/>
          <w:pgMar w:top="1400" w:right="1275" w:bottom="280" w:left="1275" w:header="708" w:footer="708" w:gutter="0"/>
          <w:cols w:space="708"/>
        </w:sectPr>
      </w:pPr>
    </w:p>
    <w:p w14:paraId="3F6C3281" w14:textId="637D6240" w:rsidR="00401A7E" w:rsidRPr="00371CCA" w:rsidRDefault="009334E5" w:rsidP="00F76E16">
      <w:pPr>
        <w:pStyle w:val="Balk1"/>
        <w:spacing w:before="41"/>
        <w:ind w:left="141"/>
        <w:jc w:val="center"/>
      </w:pPr>
      <w:r w:rsidRPr="00371CCA">
        <w:rPr>
          <w:spacing w:val="-4"/>
        </w:rPr>
        <w:lastRenderedPageBreak/>
        <w:t>GİRİŞ</w:t>
      </w:r>
    </w:p>
    <w:p w14:paraId="34DA4AC4" w14:textId="691D2B54" w:rsidR="00401A7E" w:rsidRPr="00371CCA" w:rsidRDefault="00E70D49" w:rsidP="00051C38">
      <w:pPr>
        <w:pStyle w:val="GvdeMetni"/>
        <w:spacing w:before="152"/>
        <w:ind w:right="14"/>
        <w:jc w:val="both"/>
        <w:rPr>
          <w:rFonts w:ascii="Calibri" w:hAnsi="Calibri"/>
          <w:spacing w:val="-6"/>
        </w:rPr>
      </w:pPr>
      <w:r w:rsidRPr="00371CCA">
        <w:rPr>
          <w:rFonts w:ascii="Calibri" w:hAnsi="Calibri"/>
        </w:rPr>
        <w:t xml:space="preserve">Bu çalışma, Trabzon Üniversitesi Fatih Eğitim Fakültesinde öğrenim gören öğrencilerin, Fakültenin 2024 yılı içerisinde sunduğu hizmetler ile yürütmüş olduğu faaliyetlerden memnuniyet düzeylerinin belirlenmesi amacıyla yapılmıştır. Anket </w:t>
      </w:r>
      <w:r w:rsidR="009334E5" w:rsidRPr="00371CCA">
        <w:rPr>
          <w:rFonts w:ascii="Calibri" w:hAnsi="Calibri"/>
        </w:rPr>
        <w:t>202</w:t>
      </w:r>
      <w:r w:rsidR="00F76E16" w:rsidRPr="00371CCA">
        <w:rPr>
          <w:rFonts w:ascii="Calibri" w:hAnsi="Calibri"/>
        </w:rPr>
        <w:t>5</w:t>
      </w:r>
      <w:r w:rsidR="009334E5" w:rsidRPr="00371CCA">
        <w:rPr>
          <w:rFonts w:ascii="Calibri" w:hAnsi="Calibri"/>
        </w:rPr>
        <w:t xml:space="preserve"> yılın</w:t>
      </w:r>
      <w:r w:rsidR="00F76E16" w:rsidRPr="00371CCA">
        <w:rPr>
          <w:rFonts w:ascii="Calibri" w:hAnsi="Calibri"/>
        </w:rPr>
        <w:t xml:space="preserve">ın ocak ve şubat aylarında </w:t>
      </w:r>
      <w:r w:rsidR="009334E5" w:rsidRPr="00371CCA">
        <w:rPr>
          <w:rFonts w:ascii="Calibri" w:hAnsi="Calibri"/>
        </w:rPr>
        <w:t xml:space="preserve">Fakültemiz </w:t>
      </w:r>
      <w:r w:rsidR="00F76E16" w:rsidRPr="00371CCA">
        <w:rPr>
          <w:rFonts w:ascii="Calibri" w:hAnsi="Calibri"/>
        </w:rPr>
        <w:t xml:space="preserve">öğrencilerine </w:t>
      </w:r>
      <w:r w:rsidR="009334E5" w:rsidRPr="00371CCA">
        <w:rPr>
          <w:rFonts w:ascii="Calibri" w:hAnsi="Calibri"/>
        </w:rPr>
        <w:t>uygulanmıştır.</w:t>
      </w:r>
      <w:r w:rsidR="009334E5" w:rsidRPr="00371CCA">
        <w:rPr>
          <w:rFonts w:ascii="Calibri" w:hAnsi="Calibri"/>
          <w:spacing w:val="-8"/>
        </w:rPr>
        <w:t xml:space="preserve"> </w:t>
      </w:r>
      <w:r w:rsidR="00F76E16" w:rsidRPr="00371CCA">
        <w:rPr>
          <w:rFonts w:ascii="Calibri" w:hAnsi="Calibri"/>
          <w:spacing w:val="-8"/>
        </w:rPr>
        <w:t xml:space="preserve">44 ifadenin yer aldığı anket toplam </w:t>
      </w:r>
      <w:r w:rsidR="00F76E16" w:rsidRPr="00371CCA">
        <w:rPr>
          <w:rFonts w:ascii="Calibri" w:hAnsi="Calibri"/>
          <w:spacing w:val="-6"/>
        </w:rPr>
        <w:t>299 öğrenci tarafından cevaplanmıştır. Öğrencilerden</w:t>
      </w:r>
      <w:r w:rsidRPr="00371CCA">
        <w:rPr>
          <w:rFonts w:ascii="Calibri" w:hAnsi="Calibri"/>
          <w:spacing w:val="-6"/>
        </w:rPr>
        <w:t>,</w:t>
      </w:r>
      <w:r w:rsidR="00F76E16" w:rsidRPr="00371CCA">
        <w:rPr>
          <w:rFonts w:ascii="Calibri" w:hAnsi="Calibri"/>
          <w:spacing w:val="-6"/>
        </w:rPr>
        <w:t xml:space="preserve"> ifadelerden kendileri için en uygun olanı işaretlemeleri istenmiştir.</w:t>
      </w:r>
    </w:p>
    <w:p w14:paraId="5EC00E69" w14:textId="48678C0E" w:rsidR="00F76E16" w:rsidRPr="00371CCA" w:rsidRDefault="00E70D49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spacing w:val="-6"/>
        </w:rPr>
        <w:t>KATILIMCI BİLGİLERİ</w:t>
      </w:r>
    </w:p>
    <w:p w14:paraId="081A42A8" w14:textId="12600429" w:rsidR="00E70D49" w:rsidRPr="00371CCA" w:rsidRDefault="00C44448" w:rsidP="00CD199B">
      <w:pPr>
        <w:pStyle w:val="GvdeMetni"/>
        <w:spacing w:before="152"/>
        <w:ind w:right="14"/>
        <w:jc w:val="both"/>
        <w:rPr>
          <w:rFonts w:ascii="Calibri" w:hAnsi="Calibri"/>
          <w:spacing w:val="-6"/>
        </w:rPr>
      </w:pPr>
      <w:r w:rsidRPr="00371CCA">
        <w:rPr>
          <w:rFonts w:ascii="Calibri" w:hAnsi="Calibri"/>
          <w:noProof/>
          <w:lang w:eastAsia="tr-TR"/>
        </w:rPr>
        <w:drawing>
          <wp:anchor distT="0" distB="0" distL="114300" distR="114300" simplePos="0" relativeHeight="251670016" behindDoc="0" locked="0" layoutInCell="1" allowOverlap="1" wp14:anchorId="530A76C3" wp14:editId="1D2BEEB8">
            <wp:simplePos x="0" y="0"/>
            <wp:positionH relativeFrom="column">
              <wp:posOffset>90805</wp:posOffset>
            </wp:positionH>
            <wp:positionV relativeFrom="paragraph">
              <wp:posOffset>748030</wp:posOffset>
            </wp:positionV>
            <wp:extent cx="5846445" cy="2160000"/>
            <wp:effectExtent l="0" t="0" r="1905" b="12065"/>
            <wp:wrapSquare wrapText="bothSides"/>
            <wp:docPr id="609143495" name="Grafik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D49" w:rsidRPr="00371CCA">
        <w:rPr>
          <w:rFonts w:ascii="Calibri" w:hAnsi="Calibri"/>
          <w:spacing w:val="-6"/>
        </w:rPr>
        <w:t xml:space="preserve">Ankete Trabzon Üniversitesi Fatih Eğitim Fakültesinde 2024 yılı itibarıyla öğrenim gören toplam 2500 öğrenciden 299’u katılmıştır. Öğrencilerin ankete katılım oranı </w:t>
      </w:r>
      <w:proofErr w:type="gramStart"/>
      <w:r w:rsidR="00E70D49" w:rsidRPr="00371CCA">
        <w:rPr>
          <w:rFonts w:ascii="Calibri" w:hAnsi="Calibri"/>
          <w:spacing w:val="-6"/>
        </w:rPr>
        <w:t>%11.96</w:t>
      </w:r>
      <w:proofErr w:type="gramEnd"/>
      <w:r w:rsidR="00E70D49" w:rsidRPr="00371CCA">
        <w:rPr>
          <w:rFonts w:ascii="Calibri" w:hAnsi="Calibri"/>
          <w:spacing w:val="-6"/>
        </w:rPr>
        <w:t>’dır.</w:t>
      </w:r>
      <w:r w:rsidR="00BE2356">
        <w:rPr>
          <w:rFonts w:ascii="Calibri" w:hAnsi="Calibri"/>
          <w:spacing w:val="-6"/>
        </w:rPr>
        <w:t xml:space="preserve"> </w:t>
      </w:r>
      <w:r w:rsidR="00E70D49" w:rsidRPr="00371CCA">
        <w:rPr>
          <w:rFonts w:ascii="Calibri" w:hAnsi="Calibri"/>
          <w:spacing w:val="-6"/>
        </w:rPr>
        <w:t xml:space="preserve"> </w:t>
      </w:r>
    </w:p>
    <w:p w14:paraId="10FACE84" w14:textId="77777777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7CC5913F" w14:textId="46F00F3F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0285CD8A" wp14:editId="36F724F5">
            <wp:extent cx="5867400" cy="2160000"/>
            <wp:effectExtent l="0" t="0" r="0" b="12065"/>
            <wp:docPr id="297652065" name="Grafik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3A753E6" w14:textId="77777777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003797F8" w14:textId="77777777" w:rsidR="00274056" w:rsidRPr="00371CCA" w:rsidRDefault="00274056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41067808" w14:textId="77777777" w:rsidR="00274056" w:rsidRPr="00371CCA" w:rsidRDefault="00274056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6430689B" w14:textId="77777777" w:rsidR="00274056" w:rsidRPr="00371CCA" w:rsidRDefault="00274056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52FA97F0" w14:textId="77777777" w:rsidR="00274056" w:rsidRPr="00371CCA" w:rsidRDefault="00274056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0E8F3D40" w14:textId="7255FCE5" w:rsidR="00274056" w:rsidRPr="00371CCA" w:rsidRDefault="00274056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lastRenderedPageBreak/>
        <w:drawing>
          <wp:inline distT="0" distB="0" distL="0" distR="0" wp14:anchorId="67D3D7D9" wp14:editId="49C7C877">
            <wp:extent cx="5818505" cy="2160000"/>
            <wp:effectExtent l="0" t="0" r="10795" b="12065"/>
            <wp:docPr id="681657539" name="Grafik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C42F0B8" w14:textId="77777777" w:rsidR="00706C1F" w:rsidRPr="00371CCA" w:rsidRDefault="00706C1F">
      <w:pPr>
        <w:pStyle w:val="GvdeMetni"/>
        <w:spacing w:before="152"/>
        <w:ind w:left="141" w:right="131"/>
        <w:jc w:val="both"/>
        <w:rPr>
          <w:rFonts w:ascii="Calibri" w:hAnsi="Calibri"/>
          <w:b/>
          <w:bCs/>
          <w:spacing w:val="-6"/>
        </w:rPr>
      </w:pPr>
    </w:p>
    <w:p w14:paraId="569C603A" w14:textId="7B89F6CC" w:rsidR="00706C1F" w:rsidRPr="00371CCA" w:rsidRDefault="00274056" w:rsidP="00CD199B">
      <w:pPr>
        <w:pStyle w:val="GvdeMetni"/>
        <w:spacing w:before="152"/>
        <w:ind w:left="141" w:right="131"/>
        <w:jc w:val="center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76CDFA80" wp14:editId="395BADF1">
            <wp:extent cx="5867400" cy="2159635"/>
            <wp:effectExtent l="0" t="0" r="0" b="12065"/>
            <wp:docPr id="326327180" name="Grafik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762C71D" w14:textId="77777777" w:rsidR="00706C1F" w:rsidRPr="00371CCA" w:rsidRDefault="00706C1F" w:rsidP="002A043F">
      <w:pPr>
        <w:pStyle w:val="GvdeMetni"/>
        <w:spacing w:before="152"/>
        <w:ind w:right="131"/>
        <w:jc w:val="both"/>
        <w:rPr>
          <w:rFonts w:ascii="Calibri" w:hAnsi="Calibri"/>
          <w:b/>
          <w:bCs/>
          <w:spacing w:val="-6"/>
        </w:rPr>
      </w:pPr>
    </w:p>
    <w:p w14:paraId="373C16AF" w14:textId="630721A4" w:rsidR="00706C1F" w:rsidRPr="00371CCA" w:rsidRDefault="00274056" w:rsidP="00051C38">
      <w:pPr>
        <w:pStyle w:val="GvdeMetni"/>
        <w:spacing w:before="152"/>
        <w:ind w:left="141" w:right="131"/>
        <w:jc w:val="center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spacing w:val="-6"/>
        </w:rPr>
        <w:t>ANKET SONUÇLARI</w:t>
      </w:r>
    </w:p>
    <w:p w14:paraId="28BF7DB5" w14:textId="0172AEB1" w:rsidR="00274056" w:rsidRPr="00371CCA" w:rsidRDefault="00274056" w:rsidP="00274056">
      <w:pPr>
        <w:pStyle w:val="GvdeMetni"/>
        <w:numPr>
          <w:ilvl w:val="0"/>
          <w:numId w:val="3"/>
        </w:numPr>
        <w:spacing w:before="152"/>
        <w:ind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spacing w:val="-6"/>
        </w:rPr>
        <w:t>AKADEMİK ORTAM VE ÖĞRENMEYİ DESTEKLEYİCİ OLANAKLAR</w:t>
      </w:r>
      <w:r w:rsidR="00F27229" w:rsidRPr="00371CCA">
        <w:rPr>
          <w:rFonts w:ascii="Calibri" w:hAnsi="Calibri"/>
          <w:b/>
          <w:bCs/>
          <w:spacing w:val="-6"/>
        </w:rPr>
        <w:t xml:space="preserve"> ÖĞRENCİLERE SAĞLANAN HİZMETLER</w:t>
      </w:r>
    </w:p>
    <w:p w14:paraId="1EC9C457" w14:textId="77777777" w:rsidR="00274056" w:rsidRPr="00371CCA" w:rsidRDefault="00274056" w:rsidP="00CD199B">
      <w:pPr>
        <w:pStyle w:val="GvdeMetni"/>
        <w:spacing w:before="152"/>
        <w:jc w:val="both"/>
        <w:rPr>
          <w:rFonts w:ascii="Calibri" w:hAnsi="Calibri"/>
          <w:b/>
          <w:bCs/>
          <w:spacing w:val="-6"/>
        </w:rPr>
      </w:pPr>
    </w:p>
    <w:p w14:paraId="26D53EED" w14:textId="0AFEC9FD" w:rsidR="00274056" w:rsidRPr="00371CCA" w:rsidRDefault="00BF1AC1" w:rsidP="00CD199B">
      <w:pPr>
        <w:pStyle w:val="GvdeMetni"/>
        <w:spacing w:before="152"/>
        <w:ind w:right="131"/>
        <w:jc w:val="center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6B97AEF9" wp14:editId="256BCA35">
            <wp:extent cx="5798820" cy="2160000"/>
            <wp:effectExtent l="0" t="0" r="11430" b="12065"/>
            <wp:docPr id="408239661" name="Grafik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770E39C" w14:textId="77777777" w:rsidR="00274056" w:rsidRPr="00371CCA" w:rsidRDefault="00274056" w:rsidP="00274056">
      <w:pPr>
        <w:pStyle w:val="GvdeMetni"/>
        <w:spacing w:before="152"/>
        <w:ind w:left="501" w:right="131"/>
        <w:jc w:val="both"/>
        <w:rPr>
          <w:rFonts w:ascii="Calibri" w:hAnsi="Calibri"/>
          <w:b/>
          <w:bCs/>
          <w:spacing w:val="-6"/>
        </w:rPr>
      </w:pPr>
    </w:p>
    <w:p w14:paraId="08AFA70D" w14:textId="77777777" w:rsidR="00401A7E" w:rsidRPr="00371CCA" w:rsidRDefault="00401A7E">
      <w:pPr>
        <w:pStyle w:val="Balk1"/>
        <w:sectPr w:rsidR="00401A7E" w:rsidRPr="00371CCA">
          <w:headerReference w:type="default" r:id="rId13"/>
          <w:pgSz w:w="11920" w:h="16850"/>
          <w:pgMar w:top="1380" w:right="1275" w:bottom="280" w:left="1275" w:header="610" w:footer="0" w:gutter="0"/>
          <w:pgNumType w:start="2"/>
          <w:cols w:space="708"/>
        </w:sectPr>
      </w:pPr>
    </w:p>
    <w:p w14:paraId="55A85518" w14:textId="7F179AF9" w:rsidR="00401A7E" w:rsidRPr="00371CCA" w:rsidRDefault="00401A7E">
      <w:pPr>
        <w:pStyle w:val="GvdeMetni"/>
        <w:spacing w:before="4"/>
        <w:rPr>
          <w:rFonts w:ascii="Calibri"/>
          <w:b/>
          <w:sz w:val="16"/>
        </w:rPr>
      </w:pPr>
    </w:p>
    <w:p w14:paraId="191DCC68" w14:textId="77777777" w:rsidR="00401A7E" w:rsidRPr="00371CCA" w:rsidRDefault="00323E4B" w:rsidP="00CD199B">
      <w:pPr>
        <w:pStyle w:val="GvdeMetni"/>
        <w:tabs>
          <w:tab w:val="left" w:pos="9356"/>
        </w:tabs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7D8B33F2" wp14:editId="39FD1145">
            <wp:extent cx="5928360" cy="2160000"/>
            <wp:effectExtent l="0" t="0" r="15240" b="12065"/>
            <wp:docPr id="1553235741" name="Grafik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748F9C1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</w:p>
    <w:p w14:paraId="6D5781D1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</w:p>
    <w:p w14:paraId="3F26AF4F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</w:p>
    <w:p w14:paraId="5061D29C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</w:p>
    <w:p w14:paraId="5B3901B3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</w:p>
    <w:p w14:paraId="7D07D681" w14:textId="77777777" w:rsidR="00323E4B" w:rsidRPr="00371CCA" w:rsidRDefault="00323E4B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01E5F83" wp14:editId="7637B12C">
            <wp:extent cx="5981700" cy="2160000"/>
            <wp:effectExtent l="0" t="0" r="0" b="12065"/>
            <wp:docPr id="1830126514" name="Grafik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28E0DF5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4B8A56D2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2BAC3A0E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5CF7DC64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0C54B667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1F68A0D" wp14:editId="712A4E7E">
            <wp:extent cx="6004560" cy="2160000"/>
            <wp:effectExtent l="0" t="0" r="15240" b="12065"/>
            <wp:docPr id="118741318" name="Grafik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5A1D3DD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3CB2BF98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612A8627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65748645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0F43A3A5" w14:textId="7DC8D431" w:rsidR="00616079" w:rsidRPr="00371CCA" w:rsidRDefault="00616079" w:rsidP="00CD199B">
      <w:pPr>
        <w:pStyle w:val="GvdeMetni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1C8169F1" wp14:editId="6D6CA303">
            <wp:extent cx="5958840" cy="2160000"/>
            <wp:effectExtent l="0" t="0" r="3810" b="12065"/>
            <wp:docPr id="721829776" name="Grafik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97227BE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47B9A295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6D548BFE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069EFD6C" w14:textId="77777777" w:rsidR="00C4623E" w:rsidRPr="00371CCA" w:rsidRDefault="00C4623E">
      <w:pPr>
        <w:pStyle w:val="GvdeMetni"/>
        <w:rPr>
          <w:rFonts w:ascii="Calibri"/>
          <w:b/>
          <w:sz w:val="16"/>
        </w:rPr>
      </w:pPr>
    </w:p>
    <w:p w14:paraId="12B08F3C" w14:textId="4BE2CF2E" w:rsidR="00C4623E" w:rsidRPr="00371CCA" w:rsidRDefault="00C4623E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732EFD3" wp14:editId="72118605">
            <wp:extent cx="5996940" cy="2160000"/>
            <wp:effectExtent l="0" t="0" r="3810" b="12065"/>
            <wp:docPr id="566540839" name="Grafik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C1DEE36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0C0081D1" w14:textId="77777777" w:rsidR="004734CF" w:rsidRDefault="004734CF">
      <w:pPr>
        <w:pStyle w:val="GvdeMetni"/>
        <w:rPr>
          <w:rFonts w:ascii="Calibri"/>
          <w:b/>
          <w:sz w:val="16"/>
        </w:rPr>
      </w:pPr>
    </w:p>
    <w:p w14:paraId="276E3258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6F2160F9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0E99E527" w14:textId="24EEA319" w:rsidR="004734CF" w:rsidRPr="00371CCA" w:rsidRDefault="004734C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71F3B6E4" wp14:editId="474B3939">
            <wp:extent cx="6057900" cy="2159635"/>
            <wp:effectExtent l="0" t="0" r="0" b="12065"/>
            <wp:docPr id="514657667" name="Grafik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50B71E48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69DC0DCE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43D0A54C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6DA5BA14" w14:textId="77777777" w:rsidR="004734CF" w:rsidRPr="00371CCA" w:rsidRDefault="004734CF">
      <w:pPr>
        <w:pStyle w:val="GvdeMetni"/>
        <w:rPr>
          <w:rFonts w:ascii="Calibri"/>
          <w:b/>
          <w:sz w:val="16"/>
        </w:rPr>
      </w:pPr>
    </w:p>
    <w:p w14:paraId="06002884" w14:textId="38FDD548" w:rsidR="004734CF" w:rsidRPr="00371CCA" w:rsidRDefault="003669DE" w:rsidP="00CD199B">
      <w:pPr>
        <w:pStyle w:val="GvdeMetni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7CEC006C" wp14:editId="1ACCB7BD">
            <wp:extent cx="5856514" cy="2160000"/>
            <wp:effectExtent l="0" t="0" r="11430" b="12065"/>
            <wp:docPr id="1156365335" name="Grafik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EC70A2F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49C7BB49" w14:textId="77777777" w:rsidR="003669DE" w:rsidRDefault="003669DE">
      <w:pPr>
        <w:pStyle w:val="GvdeMetni"/>
        <w:rPr>
          <w:rFonts w:ascii="Calibri"/>
          <w:b/>
          <w:sz w:val="16"/>
        </w:rPr>
      </w:pPr>
    </w:p>
    <w:p w14:paraId="590C819A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648D19B8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406EED7A" w14:textId="7D422135" w:rsidR="003669DE" w:rsidRPr="00371CCA" w:rsidRDefault="00FE43E9" w:rsidP="00CD199B">
      <w:pPr>
        <w:pStyle w:val="GvdeMetni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D00DDF8" wp14:editId="3B6B2DA6">
            <wp:extent cx="5867400" cy="2159635"/>
            <wp:effectExtent l="0" t="0" r="0" b="12065"/>
            <wp:docPr id="975327728" name="Grafik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A6ACE2A" w14:textId="77777777" w:rsidR="00FE43E9" w:rsidRPr="00371CCA" w:rsidRDefault="00FE43E9">
      <w:pPr>
        <w:pStyle w:val="GvdeMetni"/>
        <w:rPr>
          <w:rFonts w:ascii="Calibri"/>
          <w:b/>
          <w:sz w:val="16"/>
        </w:rPr>
      </w:pPr>
    </w:p>
    <w:p w14:paraId="0FF69C78" w14:textId="77777777" w:rsidR="00FE43E9" w:rsidRDefault="00FE43E9">
      <w:pPr>
        <w:pStyle w:val="GvdeMetni"/>
        <w:rPr>
          <w:rFonts w:ascii="Calibri"/>
          <w:b/>
          <w:sz w:val="16"/>
        </w:rPr>
      </w:pPr>
    </w:p>
    <w:p w14:paraId="6051C222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000A1E14" w14:textId="77777777" w:rsidR="00FE43E9" w:rsidRPr="00371CCA" w:rsidRDefault="00FE43E9">
      <w:pPr>
        <w:pStyle w:val="GvdeMetni"/>
        <w:rPr>
          <w:rFonts w:ascii="Calibri"/>
          <w:b/>
          <w:sz w:val="16"/>
        </w:rPr>
      </w:pPr>
    </w:p>
    <w:p w14:paraId="2671D8EB" w14:textId="7FFEB477" w:rsidR="00FE43E9" w:rsidRPr="00371CCA" w:rsidRDefault="00FE43E9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95E3622" wp14:editId="3B95E9D3">
            <wp:extent cx="5909733" cy="2159635"/>
            <wp:effectExtent l="0" t="0" r="15240" b="12065"/>
            <wp:docPr id="2133005585" name="Grafik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A4FD350" w14:textId="77777777" w:rsidR="0025243D" w:rsidRPr="00371CCA" w:rsidRDefault="0025243D">
      <w:pPr>
        <w:pStyle w:val="GvdeMetni"/>
        <w:rPr>
          <w:rFonts w:ascii="Calibri"/>
          <w:b/>
          <w:sz w:val="16"/>
        </w:rPr>
      </w:pPr>
    </w:p>
    <w:p w14:paraId="35928DEE" w14:textId="77777777" w:rsidR="0025243D" w:rsidRPr="00371CCA" w:rsidRDefault="0025243D">
      <w:pPr>
        <w:pStyle w:val="GvdeMetni"/>
        <w:rPr>
          <w:rFonts w:ascii="Calibri"/>
          <w:b/>
          <w:sz w:val="16"/>
        </w:rPr>
      </w:pPr>
    </w:p>
    <w:p w14:paraId="22D377A8" w14:textId="77777777" w:rsidR="0025243D" w:rsidRPr="00371CCA" w:rsidRDefault="0025243D">
      <w:pPr>
        <w:pStyle w:val="GvdeMetni"/>
        <w:rPr>
          <w:rFonts w:ascii="Calibri"/>
          <w:b/>
          <w:sz w:val="16"/>
        </w:rPr>
      </w:pPr>
    </w:p>
    <w:p w14:paraId="5B81084C" w14:textId="1FEC560C" w:rsidR="0025243D" w:rsidRPr="00371CCA" w:rsidRDefault="0025243D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48ADBE10" wp14:editId="0273E56A">
            <wp:extent cx="6011333" cy="2160000"/>
            <wp:effectExtent l="0" t="0" r="8890" b="12065"/>
            <wp:docPr id="1355406352" name="Grafik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805F48E" w14:textId="77777777" w:rsidR="004B1D2A" w:rsidRPr="00371CCA" w:rsidRDefault="004B1D2A">
      <w:pPr>
        <w:pStyle w:val="GvdeMetni"/>
        <w:rPr>
          <w:rFonts w:ascii="Calibri"/>
          <w:b/>
          <w:sz w:val="16"/>
        </w:rPr>
      </w:pPr>
    </w:p>
    <w:p w14:paraId="06D7A5A6" w14:textId="77777777" w:rsidR="004B1D2A" w:rsidRDefault="004B1D2A">
      <w:pPr>
        <w:pStyle w:val="GvdeMetni"/>
        <w:rPr>
          <w:rFonts w:ascii="Calibri"/>
          <w:b/>
          <w:sz w:val="16"/>
        </w:rPr>
      </w:pPr>
    </w:p>
    <w:p w14:paraId="03FF8B87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0C29D30F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3DC15BEE" w14:textId="4DF16971" w:rsidR="004B1D2A" w:rsidRPr="00371CCA" w:rsidRDefault="004B1D2A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166F622" wp14:editId="55DBCC86">
            <wp:extent cx="5994400" cy="2160000"/>
            <wp:effectExtent l="0" t="0" r="6350" b="12065"/>
            <wp:docPr id="308990259" name="Grafik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B3D0024" w14:textId="77777777" w:rsidR="004B1D2A" w:rsidRPr="00371CCA" w:rsidRDefault="004B1D2A">
      <w:pPr>
        <w:pStyle w:val="GvdeMetni"/>
        <w:rPr>
          <w:rFonts w:ascii="Calibri"/>
          <w:b/>
          <w:sz w:val="16"/>
        </w:rPr>
      </w:pPr>
    </w:p>
    <w:p w14:paraId="78D15FA7" w14:textId="77777777" w:rsidR="004B1D2A" w:rsidRDefault="004B1D2A">
      <w:pPr>
        <w:pStyle w:val="GvdeMetni"/>
        <w:rPr>
          <w:rFonts w:ascii="Calibri"/>
          <w:b/>
          <w:sz w:val="16"/>
        </w:rPr>
      </w:pPr>
    </w:p>
    <w:p w14:paraId="5BED9624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6F126E9E" w14:textId="77777777" w:rsidR="004B1D2A" w:rsidRPr="00371CCA" w:rsidRDefault="004B1D2A">
      <w:pPr>
        <w:pStyle w:val="GvdeMetni"/>
        <w:rPr>
          <w:rFonts w:ascii="Calibri"/>
          <w:b/>
          <w:sz w:val="16"/>
        </w:rPr>
      </w:pPr>
    </w:p>
    <w:p w14:paraId="47A2ED01" w14:textId="3A1CB5C2" w:rsidR="004B1D2A" w:rsidRPr="00371CCA" w:rsidRDefault="004B1D2A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7A75A931" wp14:editId="38C43336">
            <wp:extent cx="6045200" cy="2159635"/>
            <wp:effectExtent l="0" t="0" r="12700" b="12065"/>
            <wp:docPr id="174754846" name="Grafik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0896BAE1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2A4B18A9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2B8A576F" w14:textId="77777777" w:rsidR="003669DE" w:rsidRDefault="003669DE">
      <w:pPr>
        <w:pStyle w:val="GvdeMetni"/>
        <w:rPr>
          <w:rFonts w:ascii="Calibri"/>
          <w:b/>
          <w:sz w:val="16"/>
        </w:rPr>
      </w:pPr>
    </w:p>
    <w:p w14:paraId="28E52BA9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0216C514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341610A1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105FD160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03D3E1CE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41A3C41E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330DE678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78CC4BD7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532E5157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3C228E6C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6EB5DB69" w14:textId="77777777" w:rsidR="00CD199B" w:rsidRDefault="00CD199B">
      <w:pPr>
        <w:pStyle w:val="GvdeMetni"/>
        <w:rPr>
          <w:rFonts w:ascii="Calibri"/>
          <w:b/>
          <w:sz w:val="16"/>
        </w:rPr>
      </w:pPr>
    </w:p>
    <w:p w14:paraId="49F0A96D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4057E012" w14:textId="380B1F29" w:rsidR="00F27229" w:rsidRDefault="00F27229" w:rsidP="00F27229">
      <w:pPr>
        <w:pStyle w:val="GvdeMetni"/>
        <w:numPr>
          <w:ilvl w:val="0"/>
          <w:numId w:val="3"/>
        </w:numPr>
        <w:spacing w:before="152"/>
        <w:ind w:right="131"/>
        <w:jc w:val="both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spacing w:val="-6"/>
        </w:rPr>
        <w:lastRenderedPageBreak/>
        <w:t>ÖĞRENCİLERE SAĞLANAN HİZMETLER</w:t>
      </w:r>
    </w:p>
    <w:p w14:paraId="07F35FBB" w14:textId="77777777" w:rsidR="00051C38" w:rsidRPr="00371CCA" w:rsidRDefault="00051C38" w:rsidP="00051C38">
      <w:pPr>
        <w:pStyle w:val="GvdeMetni"/>
        <w:spacing w:before="152"/>
        <w:ind w:left="501" w:right="131"/>
        <w:jc w:val="both"/>
        <w:rPr>
          <w:rFonts w:ascii="Calibri" w:hAnsi="Calibri"/>
          <w:b/>
          <w:bCs/>
          <w:spacing w:val="-6"/>
        </w:rPr>
      </w:pPr>
    </w:p>
    <w:p w14:paraId="5AB840E7" w14:textId="0BB11FFC" w:rsidR="004B0EE7" w:rsidRPr="00371CCA" w:rsidRDefault="004B0EE7" w:rsidP="00CD199B">
      <w:pPr>
        <w:pStyle w:val="GvdeMetni"/>
        <w:spacing w:before="152"/>
        <w:ind w:right="131"/>
        <w:rPr>
          <w:rFonts w:ascii="Calibri" w:hAnsi="Calibri"/>
          <w:b/>
          <w:bCs/>
          <w:spacing w:val="-6"/>
        </w:rPr>
      </w:pPr>
      <w:r w:rsidRPr="00371CCA">
        <w:rPr>
          <w:rFonts w:ascii="Calibri" w:hAnsi="Calibri"/>
          <w:b/>
          <w:bCs/>
          <w:noProof/>
          <w:spacing w:val="-6"/>
          <w:lang w:eastAsia="tr-TR"/>
        </w:rPr>
        <w:drawing>
          <wp:inline distT="0" distB="0" distL="0" distR="0" wp14:anchorId="2524BDD9" wp14:editId="3592FCEE">
            <wp:extent cx="5842000" cy="2160000"/>
            <wp:effectExtent l="0" t="0" r="6350" b="12065"/>
            <wp:docPr id="1167587747" name="Grafik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0DFC6F9A" w14:textId="77777777" w:rsidR="003669DE" w:rsidRPr="00371CCA" w:rsidRDefault="003669DE">
      <w:pPr>
        <w:pStyle w:val="GvdeMetni"/>
        <w:rPr>
          <w:rFonts w:ascii="Calibri"/>
          <w:b/>
          <w:sz w:val="16"/>
        </w:rPr>
      </w:pPr>
    </w:p>
    <w:p w14:paraId="631E2FD5" w14:textId="77777777" w:rsidR="00C4623E" w:rsidRDefault="00C4623E">
      <w:pPr>
        <w:pStyle w:val="GvdeMetni"/>
        <w:rPr>
          <w:rFonts w:ascii="Calibri"/>
          <w:b/>
          <w:sz w:val="16"/>
        </w:rPr>
      </w:pPr>
    </w:p>
    <w:p w14:paraId="01701BFC" w14:textId="77777777" w:rsidR="00CD199B" w:rsidRPr="00371CCA" w:rsidRDefault="00CD199B">
      <w:pPr>
        <w:pStyle w:val="GvdeMetni"/>
        <w:rPr>
          <w:rFonts w:ascii="Calibri"/>
          <w:b/>
          <w:sz w:val="16"/>
        </w:rPr>
      </w:pPr>
    </w:p>
    <w:p w14:paraId="24257F0C" w14:textId="4A3B8C4E" w:rsidR="00616079" w:rsidRPr="00371CCA" w:rsidRDefault="004B0EE7" w:rsidP="00834FD3">
      <w:pPr>
        <w:pStyle w:val="GvdeMetni"/>
        <w:ind w:right="298"/>
        <w:jc w:val="center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98276BB" wp14:editId="6AC01D69">
            <wp:extent cx="5875867" cy="2159635"/>
            <wp:effectExtent l="0" t="0" r="10795" b="12065"/>
            <wp:docPr id="1195522273" name="Grafik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8D7ADE5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1B32321D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32E639E5" w14:textId="4F1F05C0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0D24BC41" w14:textId="77777777" w:rsidR="00616079" w:rsidRPr="00371CCA" w:rsidRDefault="00616079">
      <w:pPr>
        <w:pStyle w:val="GvdeMetni"/>
        <w:rPr>
          <w:rFonts w:ascii="Calibri"/>
          <w:b/>
          <w:sz w:val="16"/>
        </w:rPr>
      </w:pPr>
    </w:p>
    <w:p w14:paraId="3BFDDEEF" w14:textId="77777777" w:rsidR="00616079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F0F754F" wp14:editId="2A789757">
            <wp:extent cx="5935133" cy="2160000"/>
            <wp:effectExtent l="0" t="0" r="8890" b="12065"/>
            <wp:docPr id="1984923982" name="Grafik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B835B5F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35863CD7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0BCAEC80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58744937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40CC797C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495C2DB7" wp14:editId="24B66B36">
            <wp:extent cx="5951855" cy="2159635"/>
            <wp:effectExtent l="0" t="0" r="10795" b="12065"/>
            <wp:docPr id="1542958107" name="Grafik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3A300B45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40B067A9" w14:textId="77777777" w:rsidR="00F06DE3" w:rsidRDefault="00F06DE3">
      <w:pPr>
        <w:pStyle w:val="GvdeMetni"/>
        <w:rPr>
          <w:rFonts w:ascii="Calibri"/>
          <w:b/>
          <w:sz w:val="16"/>
        </w:rPr>
      </w:pPr>
    </w:p>
    <w:p w14:paraId="68786F13" w14:textId="77777777" w:rsidR="00932CBE" w:rsidRPr="00371CCA" w:rsidRDefault="00932CBE">
      <w:pPr>
        <w:pStyle w:val="GvdeMetni"/>
        <w:rPr>
          <w:rFonts w:ascii="Calibri"/>
          <w:b/>
          <w:sz w:val="16"/>
        </w:rPr>
      </w:pPr>
    </w:p>
    <w:p w14:paraId="01AF8D2A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4F6F9BF2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980CE73" wp14:editId="1B45459D">
            <wp:extent cx="5952067" cy="2160000"/>
            <wp:effectExtent l="0" t="0" r="10795" b="12065"/>
            <wp:docPr id="1612303007" name="Grafik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1FCBBA7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7164229D" w14:textId="77777777" w:rsidR="00F06DE3" w:rsidRDefault="00F06DE3">
      <w:pPr>
        <w:pStyle w:val="GvdeMetni"/>
        <w:rPr>
          <w:rFonts w:ascii="Calibri"/>
          <w:b/>
          <w:sz w:val="16"/>
        </w:rPr>
      </w:pPr>
    </w:p>
    <w:p w14:paraId="0B8519BE" w14:textId="77777777" w:rsidR="00932CBE" w:rsidRPr="00371CCA" w:rsidRDefault="00932CBE">
      <w:pPr>
        <w:pStyle w:val="GvdeMetni"/>
        <w:rPr>
          <w:rFonts w:ascii="Calibri"/>
          <w:b/>
          <w:sz w:val="16"/>
        </w:rPr>
      </w:pPr>
    </w:p>
    <w:p w14:paraId="31C544E2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</w:p>
    <w:p w14:paraId="2FB79FEE" w14:textId="77777777" w:rsidR="00F06DE3" w:rsidRPr="00371CCA" w:rsidRDefault="00F06DE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33628C5" wp14:editId="5CC5663E">
            <wp:extent cx="5926667" cy="2160000"/>
            <wp:effectExtent l="0" t="0" r="17145" b="12065"/>
            <wp:docPr id="1908593343" name="Grafik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46F8E38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319CEA0F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0EA789EC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08251742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3AEE73CC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1C746873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5FA0E6AC" wp14:editId="4D16D066">
            <wp:extent cx="5808133" cy="2160000"/>
            <wp:effectExtent l="0" t="0" r="2540" b="12065"/>
            <wp:docPr id="99711520" name="Grafik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70B25E63" w14:textId="77777777" w:rsidR="00671950" w:rsidRPr="00371CCA" w:rsidRDefault="00671950">
      <w:pPr>
        <w:pStyle w:val="GvdeMetni"/>
        <w:rPr>
          <w:rFonts w:ascii="Calibri"/>
          <w:b/>
          <w:sz w:val="16"/>
        </w:rPr>
      </w:pPr>
    </w:p>
    <w:p w14:paraId="6032944D" w14:textId="77777777" w:rsidR="00671950" w:rsidRDefault="00671950">
      <w:pPr>
        <w:pStyle w:val="GvdeMetni"/>
        <w:rPr>
          <w:rFonts w:ascii="Calibri"/>
          <w:b/>
          <w:sz w:val="16"/>
        </w:rPr>
      </w:pPr>
    </w:p>
    <w:p w14:paraId="30516857" w14:textId="77777777" w:rsidR="00932CBE" w:rsidRDefault="00932CBE">
      <w:pPr>
        <w:pStyle w:val="GvdeMetni"/>
        <w:rPr>
          <w:rFonts w:ascii="Calibri"/>
          <w:b/>
          <w:sz w:val="16"/>
        </w:rPr>
      </w:pPr>
    </w:p>
    <w:p w14:paraId="687D790A" w14:textId="77777777" w:rsidR="00932CBE" w:rsidRPr="00371CCA" w:rsidRDefault="00932CBE">
      <w:pPr>
        <w:pStyle w:val="GvdeMetni"/>
        <w:rPr>
          <w:rFonts w:ascii="Calibri"/>
          <w:b/>
          <w:sz w:val="16"/>
        </w:rPr>
      </w:pPr>
    </w:p>
    <w:p w14:paraId="5C834A6E" w14:textId="1AD72F38" w:rsidR="00671950" w:rsidRPr="00371CCA" w:rsidRDefault="00671950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C3B323D" wp14:editId="765B7E92">
            <wp:extent cx="5807710" cy="2160000"/>
            <wp:effectExtent l="0" t="0" r="2540" b="12065"/>
            <wp:docPr id="739578403" name="Grafik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49D3C0B5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73281352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5ED67320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2926D68C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1C77C77A" w14:textId="507C6815" w:rsidR="006D420F" w:rsidRPr="00371CCA" w:rsidRDefault="006D420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FB1C4D8" wp14:editId="719253D4">
            <wp:extent cx="5867400" cy="2160000"/>
            <wp:effectExtent l="0" t="0" r="0" b="12065"/>
            <wp:docPr id="1511661829" name="Grafik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5EDB3F6A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131F53BA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133D44D7" w14:textId="77777777" w:rsidR="006D420F" w:rsidRPr="00371CCA" w:rsidRDefault="006D420F">
      <w:pPr>
        <w:pStyle w:val="GvdeMetni"/>
        <w:rPr>
          <w:rFonts w:ascii="Calibri"/>
          <w:b/>
          <w:sz w:val="16"/>
        </w:rPr>
      </w:pPr>
    </w:p>
    <w:p w14:paraId="3845E18F" w14:textId="5F5D5F66" w:rsidR="006D420F" w:rsidRPr="00371CCA" w:rsidRDefault="006D420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1C21B5B5" wp14:editId="60850CE9">
            <wp:extent cx="5833533" cy="2160000"/>
            <wp:effectExtent l="0" t="0" r="15240" b="12065"/>
            <wp:docPr id="842075469" name="Grafik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48F10F84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3AD671D8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018271D1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505C17D2" w14:textId="77777777" w:rsidR="00661E9F" w:rsidRPr="00371CCA" w:rsidRDefault="00661E9F">
      <w:pPr>
        <w:pStyle w:val="GvdeMetni"/>
        <w:rPr>
          <w:rFonts w:ascii="Calibri"/>
          <w:b/>
          <w:sz w:val="16"/>
        </w:rPr>
      </w:pPr>
    </w:p>
    <w:p w14:paraId="0C12932D" w14:textId="77777777" w:rsidR="00661E9F" w:rsidRPr="00371CCA" w:rsidRDefault="00834FD3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1540AC6A" wp14:editId="171FA810">
            <wp:extent cx="5799667" cy="2160000"/>
            <wp:effectExtent l="0" t="0" r="10795" b="12065"/>
            <wp:docPr id="1025416469" name="Grafik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14:paraId="328F0348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785387A0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74722544" w14:textId="77777777" w:rsidR="003360D3" w:rsidRPr="00371CCA" w:rsidRDefault="003360D3" w:rsidP="009B12B3">
      <w:pPr>
        <w:rPr>
          <w:rFonts w:ascii="Calibri"/>
          <w:b/>
          <w:sz w:val="16"/>
          <w:szCs w:val="24"/>
        </w:rPr>
      </w:pPr>
    </w:p>
    <w:p w14:paraId="5231D5D8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106850FC" w14:textId="34FE5612" w:rsidR="009B12B3" w:rsidRPr="00371CCA" w:rsidRDefault="009B12B3" w:rsidP="009B12B3">
      <w:pPr>
        <w:pStyle w:val="ListeParagraf"/>
        <w:numPr>
          <w:ilvl w:val="0"/>
          <w:numId w:val="3"/>
        </w:numPr>
        <w:rPr>
          <w:rFonts w:ascii="Calibri"/>
          <w:b/>
          <w:sz w:val="16"/>
          <w:szCs w:val="24"/>
        </w:rPr>
      </w:pPr>
      <w:r w:rsidRPr="00371CCA">
        <w:rPr>
          <w:rFonts w:ascii="Calibri" w:hAnsi="Calibri"/>
          <w:b/>
          <w:bCs/>
          <w:spacing w:val="-6"/>
          <w:sz w:val="24"/>
          <w:szCs w:val="24"/>
        </w:rPr>
        <w:t>EĞİTİM PROGRAMLARI VE ÖĞRETİM</w:t>
      </w:r>
    </w:p>
    <w:p w14:paraId="71CF3F7E" w14:textId="77777777" w:rsidR="009B12B3" w:rsidRPr="00371CCA" w:rsidRDefault="009B12B3" w:rsidP="009B12B3">
      <w:pPr>
        <w:rPr>
          <w:rFonts w:ascii="Calibri"/>
          <w:b/>
          <w:sz w:val="16"/>
          <w:szCs w:val="24"/>
        </w:rPr>
      </w:pPr>
    </w:p>
    <w:p w14:paraId="1FF83104" w14:textId="77777777" w:rsidR="009B12B3" w:rsidRPr="00371CCA" w:rsidRDefault="009B12B3" w:rsidP="009B12B3"/>
    <w:p w14:paraId="5043EF82" w14:textId="77777777" w:rsidR="009B12B3" w:rsidRPr="00371CCA" w:rsidRDefault="009B12B3" w:rsidP="009B12B3"/>
    <w:p w14:paraId="3C28F287" w14:textId="77777777" w:rsidR="009B12B3" w:rsidRPr="00371CCA" w:rsidRDefault="001B4A72" w:rsidP="009B12B3">
      <w:r w:rsidRPr="00371CCA">
        <w:rPr>
          <w:noProof/>
          <w:lang w:eastAsia="tr-TR"/>
        </w:rPr>
        <w:drawing>
          <wp:inline distT="0" distB="0" distL="0" distR="0" wp14:anchorId="1D4343DC" wp14:editId="03ED1C04">
            <wp:extent cx="5816600" cy="2160000"/>
            <wp:effectExtent l="0" t="0" r="12700" b="12065"/>
            <wp:docPr id="1679706969" name="Grafik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14:paraId="61127744" w14:textId="77777777" w:rsidR="001B4A72" w:rsidRPr="00371CCA" w:rsidRDefault="001B4A72" w:rsidP="009B12B3"/>
    <w:p w14:paraId="04FFA180" w14:textId="77777777" w:rsidR="001B4A72" w:rsidRPr="00371CCA" w:rsidRDefault="001B4A72" w:rsidP="009B12B3"/>
    <w:p w14:paraId="7F2CE102" w14:textId="77777777" w:rsidR="001B4A72" w:rsidRPr="00371CCA" w:rsidRDefault="001B4A72" w:rsidP="009B12B3"/>
    <w:p w14:paraId="428FEDD4" w14:textId="77777777" w:rsidR="001B4A72" w:rsidRPr="00371CCA" w:rsidRDefault="001B4A72" w:rsidP="009B12B3"/>
    <w:p w14:paraId="00499A4C" w14:textId="77777777" w:rsidR="001B4A72" w:rsidRPr="00371CCA" w:rsidRDefault="001B4A72" w:rsidP="009B12B3">
      <w:r w:rsidRPr="00371CCA">
        <w:rPr>
          <w:noProof/>
          <w:lang w:eastAsia="tr-TR"/>
        </w:rPr>
        <w:lastRenderedPageBreak/>
        <w:drawing>
          <wp:inline distT="0" distB="0" distL="0" distR="0" wp14:anchorId="06999B83" wp14:editId="66A82D02">
            <wp:extent cx="5917142" cy="2159635"/>
            <wp:effectExtent l="0" t="0" r="7620" b="12065"/>
            <wp:docPr id="1141971712" name="Grafik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683AF157" w14:textId="77777777" w:rsidR="001B4A72" w:rsidRPr="00371CCA" w:rsidRDefault="001B4A72" w:rsidP="009B12B3"/>
    <w:p w14:paraId="79A15B13" w14:textId="77777777" w:rsidR="001B4A72" w:rsidRPr="00371CCA" w:rsidRDefault="001B4A72" w:rsidP="009B12B3"/>
    <w:p w14:paraId="4FBCDBFC" w14:textId="77777777" w:rsidR="001B4A72" w:rsidRPr="00371CCA" w:rsidRDefault="001B4A72" w:rsidP="009B12B3"/>
    <w:p w14:paraId="6F087505" w14:textId="2FB3D899" w:rsidR="001B4A72" w:rsidRPr="00371CCA" w:rsidRDefault="001B4A72" w:rsidP="009B12B3">
      <w:r w:rsidRPr="00371CCA">
        <w:rPr>
          <w:noProof/>
          <w:lang w:eastAsia="tr-TR"/>
        </w:rPr>
        <w:drawing>
          <wp:inline distT="0" distB="0" distL="0" distR="0" wp14:anchorId="218930F6" wp14:editId="028B4776">
            <wp:extent cx="5943600" cy="2160000"/>
            <wp:effectExtent l="0" t="0" r="0" b="12065"/>
            <wp:docPr id="1094797421" name="Grafik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6CC1A335" w14:textId="77777777" w:rsidR="0076692D" w:rsidRPr="00371CCA" w:rsidRDefault="0076692D" w:rsidP="009B12B3"/>
    <w:p w14:paraId="7F95D3A6" w14:textId="77777777" w:rsidR="0076692D" w:rsidRPr="00371CCA" w:rsidRDefault="0076692D" w:rsidP="009B12B3"/>
    <w:p w14:paraId="4EBA2A52" w14:textId="77777777" w:rsidR="0076692D" w:rsidRPr="00371CCA" w:rsidRDefault="0076692D" w:rsidP="009B12B3"/>
    <w:p w14:paraId="43F9566E" w14:textId="6CAB5188" w:rsidR="0076692D" w:rsidRPr="00371CCA" w:rsidRDefault="0076692D" w:rsidP="00932CBE">
      <w:pPr>
        <w:jc w:val="center"/>
      </w:pPr>
      <w:r w:rsidRPr="00371CCA">
        <w:rPr>
          <w:noProof/>
          <w:lang w:eastAsia="tr-TR"/>
        </w:rPr>
        <w:drawing>
          <wp:inline distT="0" distB="0" distL="0" distR="0" wp14:anchorId="0363B42A" wp14:editId="5B20632B">
            <wp:extent cx="5960534" cy="2159635"/>
            <wp:effectExtent l="0" t="0" r="2540" b="12065"/>
            <wp:docPr id="435628470" name="Grafik 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1B0B16BD" w14:textId="77777777" w:rsidR="009334E5" w:rsidRPr="00371CCA" w:rsidRDefault="009334E5" w:rsidP="009B12B3"/>
    <w:p w14:paraId="693C116E" w14:textId="77777777" w:rsidR="009334E5" w:rsidRPr="00371CCA" w:rsidRDefault="009334E5" w:rsidP="009B12B3"/>
    <w:p w14:paraId="7AF9182C" w14:textId="77777777" w:rsidR="009334E5" w:rsidRPr="00371CCA" w:rsidRDefault="009334E5" w:rsidP="009B12B3"/>
    <w:p w14:paraId="32FA769F" w14:textId="60A1DEDE" w:rsidR="009334E5" w:rsidRPr="00371CCA" w:rsidRDefault="009334E5" w:rsidP="009B12B3">
      <w:r w:rsidRPr="00371CCA">
        <w:rPr>
          <w:noProof/>
          <w:lang w:eastAsia="tr-TR"/>
        </w:rPr>
        <w:lastRenderedPageBreak/>
        <w:drawing>
          <wp:inline distT="0" distB="0" distL="0" distR="0" wp14:anchorId="3CEFE2FC" wp14:editId="6D4A758B">
            <wp:extent cx="5740400" cy="2160000"/>
            <wp:effectExtent l="0" t="0" r="12700" b="12065"/>
            <wp:docPr id="538415495" name="Grafik 6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24192F0E" w14:textId="77777777" w:rsidR="009306F9" w:rsidRDefault="009306F9" w:rsidP="009B12B3"/>
    <w:p w14:paraId="0BE0A6E3" w14:textId="77777777" w:rsidR="00932CBE" w:rsidRPr="00371CCA" w:rsidRDefault="00932CBE" w:rsidP="009B12B3"/>
    <w:p w14:paraId="22630790" w14:textId="77777777" w:rsidR="009306F9" w:rsidRPr="00371CCA" w:rsidRDefault="009306F9" w:rsidP="009B12B3"/>
    <w:p w14:paraId="66BA6B83" w14:textId="697FDD7D" w:rsidR="009306F9" w:rsidRPr="00371CCA" w:rsidRDefault="009306F9" w:rsidP="009B12B3">
      <w:r w:rsidRPr="00371CCA">
        <w:rPr>
          <w:noProof/>
          <w:lang w:eastAsia="tr-TR"/>
        </w:rPr>
        <w:drawing>
          <wp:inline distT="0" distB="0" distL="0" distR="0" wp14:anchorId="6960F660" wp14:editId="56887C46">
            <wp:extent cx="5698067" cy="2160000"/>
            <wp:effectExtent l="0" t="0" r="17145" b="12065"/>
            <wp:docPr id="1101575684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14:paraId="799466BF" w14:textId="77777777" w:rsidR="001B4A72" w:rsidRPr="00371CCA" w:rsidRDefault="001B4A72" w:rsidP="009B12B3"/>
    <w:p w14:paraId="41DA17C7" w14:textId="77777777" w:rsidR="001B4A72" w:rsidRPr="00371CCA" w:rsidRDefault="001B4A72" w:rsidP="009B12B3"/>
    <w:p w14:paraId="2F379630" w14:textId="77777777" w:rsidR="001B4A72" w:rsidRPr="00371CCA" w:rsidRDefault="001B4A72" w:rsidP="009B12B3"/>
    <w:p w14:paraId="23FE72B7" w14:textId="77777777" w:rsidR="00401A7E" w:rsidRPr="00371CCA" w:rsidRDefault="00A7531C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3124FBC8" wp14:editId="193AEDAF">
            <wp:extent cx="5715000" cy="2159635"/>
            <wp:effectExtent l="0" t="0" r="0" b="12065"/>
            <wp:docPr id="1134861780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14:paraId="0672247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345B6FF6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48FD5C9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3EB7818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58F78031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0601C1D4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3ACB9E6D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2B362974" wp14:editId="6E471FA5">
            <wp:extent cx="5486400" cy="2160000"/>
            <wp:effectExtent l="0" t="0" r="0" b="12065"/>
            <wp:docPr id="10609736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14:paraId="07560F5F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6D9C324A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33D6459A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2CAFC9E4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4685419A" w14:textId="086830B3" w:rsidR="00A7531C" w:rsidRPr="00371CCA" w:rsidRDefault="00A7531C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2020F30F" wp14:editId="6750D754">
            <wp:extent cx="5486400" cy="2160000"/>
            <wp:effectExtent l="0" t="0" r="0" b="12065"/>
            <wp:docPr id="679481094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39A2AE81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6A9516C9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058CE019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5C9F19A8" w14:textId="7408373F" w:rsidR="00A7531C" w:rsidRPr="00371CCA" w:rsidRDefault="00A7531C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7A3C6CAF" wp14:editId="6ED15973">
            <wp:extent cx="5486400" cy="2160000"/>
            <wp:effectExtent l="0" t="0" r="0" b="12065"/>
            <wp:docPr id="1086164871" name="Grafik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32AD05AD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7C0E2264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4D09720E" w14:textId="2D4F488D" w:rsidR="0040143F" w:rsidRPr="00371CCA" w:rsidRDefault="0040143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559F24B6" wp14:editId="4A81710D">
            <wp:extent cx="5681133" cy="2160000"/>
            <wp:effectExtent l="0" t="0" r="15240" b="12065"/>
            <wp:docPr id="1073434069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79A0C70B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45187B62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22EC33AE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1853D5B8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2919FCA8" w14:textId="77777777" w:rsidR="00A7531C" w:rsidRPr="00371CCA" w:rsidRDefault="00A7531C">
      <w:pPr>
        <w:pStyle w:val="GvdeMetni"/>
        <w:rPr>
          <w:rFonts w:ascii="Calibri"/>
          <w:b/>
          <w:sz w:val="16"/>
        </w:rPr>
      </w:pPr>
    </w:p>
    <w:p w14:paraId="049AF0A2" w14:textId="3BCD285E" w:rsidR="00A7531C" w:rsidRPr="00371CCA" w:rsidRDefault="0040143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48927AFC" wp14:editId="001B0752">
            <wp:extent cx="5723467" cy="2160000"/>
            <wp:effectExtent l="0" t="0" r="10795" b="12065"/>
            <wp:docPr id="493808206" name="Grafik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14:paraId="57FA4E5F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0E5D5BD0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1765725B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31A572A5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3855031B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2DC737C5" w14:textId="77777777" w:rsidR="0040143F" w:rsidRPr="00371CCA" w:rsidRDefault="0040143F">
      <w:pPr>
        <w:pStyle w:val="GvdeMetni"/>
        <w:rPr>
          <w:rFonts w:ascii="Calibri"/>
          <w:b/>
          <w:sz w:val="16"/>
        </w:rPr>
      </w:pPr>
    </w:p>
    <w:p w14:paraId="50A8E493" w14:textId="46644E32" w:rsidR="0040143F" w:rsidRPr="00371CCA" w:rsidRDefault="0040143F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11189C06" wp14:editId="68A6C3C1">
            <wp:extent cx="5757333" cy="2160000"/>
            <wp:effectExtent l="0" t="0" r="15240" b="12065"/>
            <wp:docPr id="1424122855" name="Grafik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2E2CD626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36B330BE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290A439F" w14:textId="31150BDA" w:rsidR="006767A6" w:rsidRPr="00371CCA" w:rsidRDefault="006767A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0F748935" wp14:editId="2DE77A22">
            <wp:extent cx="5943600" cy="2159635"/>
            <wp:effectExtent l="0" t="0" r="0" b="12065"/>
            <wp:docPr id="1204672803" name="Grafik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55927AF7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3C4D0F48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62330A72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275D9FD6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4986C67A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0BF1A99A" w14:textId="27BBC1D3" w:rsidR="006767A6" w:rsidRPr="00371CCA" w:rsidRDefault="006767A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690771D3" wp14:editId="7A73D724">
            <wp:extent cx="5926667" cy="2160000"/>
            <wp:effectExtent l="0" t="0" r="17145" b="12065"/>
            <wp:docPr id="961547319" name="Grafik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14:paraId="0E45100A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2F199536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15075628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4E0E73B3" w14:textId="77777777" w:rsidR="006767A6" w:rsidRPr="00371CCA" w:rsidRDefault="006767A6">
      <w:pPr>
        <w:pStyle w:val="GvdeMetni"/>
        <w:rPr>
          <w:rFonts w:ascii="Calibri"/>
          <w:b/>
          <w:sz w:val="16"/>
        </w:rPr>
      </w:pPr>
    </w:p>
    <w:p w14:paraId="1FA0A354" w14:textId="40F6E7B1" w:rsidR="006767A6" w:rsidRPr="00371CCA" w:rsidRDefault="006767A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5B23522F" wp14:editId="0EBA0D9C">
            <wp:extent cx="5969000" cy="2160000"/>
            <wp:effectExtent l="0" t="0" r="12700" b="12065"/>
            <wp:docPr id="1060318663" name="Grafik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696C8443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39E9971B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0629E001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3793E72F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12C1F79F" w14:textId="1D7D6822" w:rsidR="008B4966" w:rsidRPr="00371CCA" w:rsidRDefault="008B496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lastRenderedPageBreak/>
        <w:drawing>
          <wp:inline distT="0" distB="0" distL="0" distR="0" wp14:anchorId="6F109433" wp14:editId="551DD8C3">
            <wp:extent cx="5808133" cy="2160000"/>
            <wp:effectExtent l="0" t="0" r="2540" b="12065"/>
            <wp:docPr id="860050449" name="Grafik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4DF026DE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2C323A99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54A898C0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0178F641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4494CE0C" w14:textId="0550B726" w:rsidR="008B4966" w:rsidRPr="00371CCA" w:rsidRDefault="008B4966">
      <w:pPr>
        <w:pStyle w:val="GvdeMetni"/>
        <w:rPr>
          <w:rFonts w:ascii="Calibri"/>
          <w:b/>
          <w:sz w:val="16"/>
        </w:rPr>
      </w:pPr>
      <w:r w:rsidRPr="00371CCA">
        <w:rPr>
          <w:rFonts w:ascii="Calibri"/>
          <w:b/>
          <w:noProof/>
          <w:sz w:val="16"/>
          <w:lang w:eastAsia="tr-TR"/>
        </w:rPr>
        <w:drawing>
          <wp:inline distT="0" distB="0" distL="0" distR="0" wp14:anchorId="048ECFF3" wp14:editId="165537E0">
            <wp:extent cx="5850467" cy="2160000"/>
            <wp:effectExtent l="0" t="0" r="17145" b="12065"/>
            <wp:docPr id="135442057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2E8F963F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3BBE18FC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267817A4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08FDE704" w14:textId="77777777" w:rsidR="008B4966" w:rsidRPr="00371CCA" w:rsidRDefault="008B4966">
      <w:pPr>
        <w:pStyle w:val="GvdeMetni"/>
        <w:rPr>
          <w:rFonts w:ascii="Calibri"/>
          <w:b/>
          <w:sz w:val="16"/>
        </w:rPr>
      </w:pPr>
    </w:p>
    <w:p w14:paraId="45D06483" w14:textId="71B45956" w:rsidR="008B4966" w:rsidRDefault="008B4966" w:rsidP="008B4966">
      <w:pPr>
        <w:pStyle w:val="GvdeMetni"/>
        <w:numPr>
          <w:ilvl w:val="0"/>
          <w:numId w:val="3"/>
        </w:numPr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</w:rPr>
        <w:t>AKADEMİK DANIŞMANLIK VE REHBERLİK</w:t>
      </w:r>
    </w:p>
    <w:p w14:paraId="4F54684D" w14:textId="77777777" w:rsidR="00051C38" w:rsidRPr="00371CCA" w:rsidRDefault="00051C38" w:rsidP="00051C38">
      <w:pPr>
        <w:pStyle w:val="GvdeMetni"/>
        <w:ind w:left="501"/>
        <w:rPr>
          <w:rFonts w:asciiTheme="minorHAnsi" w:hAnsiTheme="minorHAnsi" w:cstheme="minorHAnsi"/>
          <w:b/>
        </w:rPr>
      </w:pPr>
    </w:p>
    <w:p w14:paraId="7DE31F13" w14:textId="77777777" w:rsidR="008B4966" w:rsidRPr="00371CCA" w:rsidRDefault="008B4966" w:rsidP="008B4966">
      <w:pPr>
        <w:pStyle w:val="GvdeMetni"/>
        <w:rPr>
          <w:rFonts w:asciiTheme="minorHAnsi" w:hAnsiTheme="minorHAnsi" w:cstheme="minorHAnsi"/>
          <w:b/>
        </w:rPr>
      </w:pPr>
    </w:p>
    <w:p w14:paraId="6F39753F" w14:textId="6639986E" w:rsidR="008B4966" w:rsidRPr="00371CCA" w:rsidRDefault="008B4966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4A999F55" wp14:editId="3C5E24F3">
            <wp:extent cx="5825067" cy="2160000"/>
            <wp:effectExtent l="0" t="0" r="4445" b="12065"/>
            <wp:docPr id="1757036618" name="Grafik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735557AC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2DA634E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1B679FC6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6C9B5BF2" w14:textId="28470283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lastRenderedPageBreak/>
        <w:drawing>
          <wp:inline distT="0" distB="0" distL="0" distR="0" wp14:anchorId="4738167C" wp14:editId="063CFB31">
            <wp:extent cx="5901267" cy="2159635"/>
            <wp:effectExtent l="0" t="0" r="4445" b="12065"/>
            <wp:docPr id="523932136" name="Grafik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385AEE4D" w14:textId="77777777" w:rsidR="00A7770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7A3BD4AE" w14:textId="77777777" w:rsidR="00932CBE" w:rsidRPr="00371CCA" w:rsidRDefault="00932CBE" w:rsidP="008B4966">
      <w:pPr>
        <w:pStyle w:val="GvdeMetni"/>
        <w:rPr>
          <w:rFonts w:asciiTheme="minorHAnsi" w:hAnsiTheme="minorHAnsi" w:cstheme="minorHAnsi"/>
          <w:b/>
        </w:rPr>
      </w:pPr>
    </w:p>
    <w:p w14:paraId="05368DD7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832A38F" w14:textId="29733D63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4506D2CF" wp14:editId="113D662F">
            <wp:extent cx="5917142" cy="2160000"/>
            <wp:effectExtent l="0" t="0" r="7620" b="12065"/>
            <wp:docPr id="723848521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67BB0681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E311D33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35F53AC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52D33CEF" w14:textId="5203D821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78874480" wp14:editId="043A3A83">
            <wp:extent cx="5926667" cy="2160000"/>
            <wp:effectExtent l="0" t="0" r="17145" b="12065"/>
            <wp:docPr id="979894564" name="Grafik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690B7E96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31A33050" w14:textId="77777777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</w:p>
    <w:p w14:paraId="6616E2C3" w14:textId="64908E00" w:rsidR="00A7770A" w:rsidRPr="00371CCA" w:rsidRDefault="00A7770A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lastRenderedPageBreak/>
        <w:drawing>
          <wp:inline distT="0" distB="0" distL="0" distR="0" wp14:anchorId="18A47B88" wp14:editId="4BF6A720">
            <wp:extent cx="5892800" cy="2160000"/>
            <wp:effectExtent l="0" t="0" r="12700" b="12065"/>
            <wp:docPr id="1692061355" name="Grafik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360928C1" w14:textId="77777777" w:rsidR="000F0BFE" w:rsidRPr="00371CCA" w:rsidRDefault="000F0BFE" w:rsidP="008B4966">
      <w:pPr>
        <w:pStyle w:val="GvdeMetni"/>
        <w:rPr>
          <w:rFonts w:asciiTheme="minorHAnsi" w:hAnsiTheme="minorHAnsi" w:cstheme="minorHAnsi"/>
          <w:b/>
        </w:rPr>
      </w:pPr>
    </w:p>
    <w:p w14:paraId="31FE7637" w14:textId="77777777" w:rsidR="000F0BFE" w:rsidRPr="00371CCA" w:rsidRDefault="000F0BFE" w:rsidP="008B4966">
      <w:pPr>
        <w:pStyle w:val="GvdeMetni"/>
        <w:rPr>
          <w:rFonts w:asciiTheme="minorHAnsi" w:hAnsiTheme="minorHAnsi" w:cstheme="minorHAnsi"/>
          <w:b/>
        </w:rPr>
      </w:pPr>
    </w:p>
    <w:p w14:paraId="37513731" w14:textId="5C8DF35B" w:rsidR="000F0BFE" w:rsidRPr="00371CCA" w:rsidRDefault="000F0BFE" w:rsidP="008B4966">
      <w:pPr>
        <w:pStyle w:val="GvdeMetni"/>
        <w:rPr>
          <w:rFonts w:asciiTheme="minorHAnsi" w:hAnsiTheme="minorHAnsi" w:cstheme="minorHAnsi"/>
          <w:b/>
        </w:rPr>
      </w:pPr>
      <w:r w:rsidRPr="00371CCA">
        <w:rPr>
          <w:rFonts w:asciiTheme="minorHAnsi" w:hAnsiTheme="minorHAnsi" w:cstheme="minorHAnsi"/>
          <w:b/>
          <w:noProof/>
          <w:lang w:eastAsia="tr-TR"/>
        </w:rPr>
        <w:drawing>
          <wp:inline distT="0" distB="0" distL="0" distR="0" wp14:anchorId="4CBDC4F2" wp14:editId="3B97147C">
            <wp:extent cx="5825067" cy="2160000"/>
            <wp:effectExtent l="0" t="0" r="4445" b="12065"/>
            <wp:docPr id="1016729423" name="Grafik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320C2980" w14:textId="77777777" w:rsidR="00D1619F" w:rsidRPr="00371CCA" w:rsidRDefault="00D1619F" w:rsidP="00F3740B">
      <w:pPr>
        <w:pStyle w:val="GvdeMetni"/>
        <w:rPr>
          <w:rFonts w:asciiTheme="minorHAnsi" w:hAnsiTheme="minorHAnsi" w:cstheme="minorHAnsi"/>
          <w:b/>
        </w:rPr>
      </w:pPr>
    </w:p>
    <w:p w14:paraId="13D21360" w14:textId="77777777" w:rsidR="00D1619F" w:rsidRPr="00233800" w:rsidRDefault="00D1619F" w:rsidP="00D1619F">
      <w:pPr>
        <w:pStyle w:val="GvdeMetni"/>
        <w:ind w:left="501"/>
        <w:rPr>
          <w:rFonts w:asciiTheme="minorHAnsi" w:hAnsiTheme="minorHAnsi" w:cstheme="minorHAnsi"/>
          <w:b/>
        </w:rPr>
      </w:pPr>
    </w:p>
    <w:p w14:paraId="4391688B" w14:textId="77777777" w:rsidR="008B4966" w:rsidRPr="00371CCA" w:rsidRDefault="008B4966" w:rsidP="008B4966">
      <w:pPr>
        <w:pStyle w:val="GvdeMetni"/>
        <w:ind w:left="501"/>
        <w:rPr>
          <w:rFonts w:asciiTheme="minorHAnsi" w:hAnsiTheme="minorHAnsi" w:cstheme="minorHAnsi"/>
          <w:b/>
        </w:rPr>
      </w:pPr>
    </w:p>
    <w:p w14:paraId="0DF6D014" w14:textId="77777777" w:rsidR="008B4966" w:rsidRPr="00BE2356" w:rsidRDefault="008B4966">
      <w:pPr>
        <w:pStyle w:val="GvdeMetni"/>
        <w:rPr>
          <w:rFonts w:asciiTheme="minorHAnsi" w:hAnsiTheme="minorHAnsi" w:cstheme="minorHAnsi"/>
          <w:b/>
        </w:rPr>
      </w:pPr>
    </w:p>
    <w:p w14:paraId="2220EA84" w14:textId="78346DFA" w:rsidR="008B4966" w:rsidRPr="00464CCD" w:rsidRDefault="00BE2356" w:rsidP="00464CCD">
      <w:pPr>
        <w:pStyle w:val="GvdeMetni"/>
        <w:jc w:val="center"/>
        <w:rPr>
          <w:rFonts w:asciiTheme="minorHAnsi" w:hAnsiTheme="minorHAnsi" w:cstheme="minorHAnsi"/>
          <w:b/>
        </w:rPr>
      </w:pPr>
      <w:r w:rsidRPr="00464CCD">
        <w:rPr>
          <w:rFonts w:asciiTheme="minorHAnsi" w:hAnsiTheme="minorHAnsi" w:cstheme="minorHAnsi"/>
          <w:b/>
        </w:rPr>
        <w:t>SONUÇ VE DEĞERLENDİRME</w:t>
      </w:r>
    </w:p>
    <w:p w14:paraId="2118DF07" w14:textId="77777777" w:rsidR="00BE2356" w:rsidRPr="00464CCD" w:rsidRDefault="00BE2356">
      <w:pPr>
        <w:pStyle w:val="GvdeMetni"/>
        <w:rPr>
          <w:rFonts w:asciiTheme="minorHAnsi" w:hAnsiTheme="minorHAnsi" w:cstheme="minorHAnsi"/>
          <w:b/>
        </w:rPr>
      </w:pPr>
    </w:p>
    <w:p w14:paraId="0195E6E4" w14:textId="339B35C4" w:rsidR="007A5420" w:rsidRPr="00464CCD" w:rsidRDefault="007A5420" w:rsidP="00464CCD">
      <w:pPr>
        <w:pStyle w:val="GvdeMetni"/>
        <w:spacing w:line="360" w:lineRule="auto"/>
        <w:jc w:val="both"/>
        <w:rPr>
          <w:rFonts w:asciiTheme="minorHAnsi" w:hAnsiTheme="minorHAnsi" w:cstheme="minorHAnsi"/>
          <w:bCs/>
        </w:rPr>
      </w:pPr>
      <w:r w:rsidRPr="00464CCD">
        <w:rPr>
          <w:rFonts w:asciiTheme="minorHAnsi" w:hAnsiTheme="minorHAnsi" w:cstheme="minorHAnsi"/>
          <w:bCs/>
        </w:rPr>
        <w:t>Ö</w:t>
      </w:r>
      <w:r w:rsidR="00BE2356" w:rsidRPr="00464CCD">
        <w:rPr>
          <w:rFonts w:asciiTheme="minorHAnsi" w:hAnsiTheme="minorHAnsi" w:cstheme="minorHAnsi"/>
          <w:bCs/>
        </w:rPr>
        <w:t>ğrencilerimizin Fakültemizle ilgili memnuniyetleri</w:t>
      </w:r>
      <w:r w:rsidRPr="00464CCD">
        <w:rPr>
          <w:rFonts w:asciiTheme="minorHAnsi" w:hAnsiTheme="minorHAnsi" w:cstheme="minorHAnsi"/>
          <w:bCs/>
        </w:rPr>
        <w:t xml:space="preserve"> (1) </w:t>
      </w:r>
      <w:r w:rsidRPr="00464CCD">
        <w:rPr>
          <w:rFonts w:asciiTheme="minorHAnsi" w:hAnsiTheme="minorHAnsi" w:cstheme="minorHAnsi"/>
          <w:bCs/>
          <w:spacing w:val="-6"/>
        </w:rPr>
        <w:t xml:space="preserve">akademik ortam ve öğrenmeyi destekleyici olanaklar, (2) öğrencilere sağlanan hizmetler, (3) eğitim programları ve öğretim ile (4) </w:t>
      </w:r>
      <w:r w:rsidRPr="00464CCD">
        <w:rPr>
          <w:rFonts w:asciiTheme="minorHAnsi" w:hAnsiTheme="minorHAnsi" w:cstheme="minorHAnsi"/>
          <w:bCs/>
        </w:rPr>
        <w:t xml:space="preserve">akademik danışmanlık ve rehberlik olmak üzere toplam dört </w:t>
      </w:r>
      <w:r w:rsidR="00506DC9" w:rsidRPr="00464CCD">
        <w:rPr>
          <w:rFonts w:asciiTheme="minorHAnsi" w:hAnsiTheme="minorHAnsi" w:cstheme="minorHAnsi"/>
          <w:bCs/>
        </w:rPr>
        <w:t>kategoride</w:t>
      </w:r>
      <w:r w:rsidRPr="00464CCD">
        <w:rPr>
          <w:rFonts w:asciiTheme="minorHAnsi" w:hAnsiTheme="minorHAnsi" w:cstheme="minorHAnsi"/>
          <w:bCs/>
        </w:rPr>
        <w:t xml:space="preserve"> incelenmiştir. Yapılan analizler neticesinde aşağıdaki sonuçlara ulaşılmıştır:  </w:t>
      </w:r>
    </w:p>
    <w:p w14:paraId="5777C15B" w14:textId="2422A999" w:rsidR="007A5420" w:rsidRPr="00464CCD" w:rsidRDefault="007A5420" w:rsidP="007A5420">
      <w:pPr>
        <w:pStyle w:val="GvdeMetni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464CCD">
        <w:rPr>
          <w:rFonts w:asciiTheme="minorHAnsi" w:hAnsiTheme="minorHAnsi" w:cstheme="minorHAnsi"/>
          <w:bCs/>
        </w:rPr>
        <w:t xml:space="preserve">Öğrencilerimizin Fakültemizin sunmuş olduğu </w:t>
      </w:r>
      <w:r w:rsidRPr="00464CCD">
        <w:rPr>
          <w:rFonts w:asciiTheme="minorHAnsi" w:hAnsiTheme="minorHAnsi" w:cstheme="minorHAnsi"/>
          <w:bCs/>
          <w:spacing w:val="-6"/>
        </w:rPr>
        <w:t>akademik ortam ve öğrenmeyi destekleyici olanaklarla ilgili memnuniyet durumlarının orta düzeyde olduğu,</w:t>
      </w:r>
    </w:p>
    <w:p w14:paraId="1DE872D0" w14:textId="3DAC224D" w:rsidR="00BE2356" w:rsidRPr="00464CCD" w:rsidRDefault="007A5420" w:rsidP="007A5420">
      <w:pPr>
        <w:pStyle w:val="GvdeMetni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464CCD">
        <w:rPr>
          <w:rFonts w:asciiTheme="minorHAnsi" w:hAnsiTheme="minorHAnsi" w:cstheme="minorHAnsi"/>
          <w:bCs/>
          <w:spacing w:val="-6"/>
        </w:rPr>
        <w:t xml:space="preserve">Öğrencilere sağlanan hizmetlerle ilgili öğrencilerin memnuniyet durumlarının düşük düzeyde olduğu,  </w:t>
      </w:r>
    </w:p>
    <w:p w14:paraId="4A2D9BFA" w14:textId="77777777" w:rsidR="007A5420" w:rsidRPr="00464CCD" w:rsidRDefault="007A5420" w:rsidP="007A5420">
      <w:pPr>
        <w:pStyle w:val="GvdeMetni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464CCD">
        <w:rPr>
          <w:rFonts w:asciiTheme="minorHAnsi" w:hAnsiTheme="minorHAnsi" w:cstheme="minorHAnsi"/>
          <w:bCs/>
        </w:rPr>
        <w:t>Öğrencilerimizin Fakültemizde yürütülen eğitim programları ve öğretimle ilgili memnuniyet durumlarının orta düzeyde olduğu,</w:t>
      </w:r>
    </w:p>
    <w:p w14:paraId="7E7CD53F" w14:textId="5B324564" w:rsidR="007A5420" w:rsidRPr="00464CCD" w:rsidRDefault="007A5420" w:rsidP="007A5420">
      <w:pPr>
        <w:pStyle w:val="GvdeMetni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Cs/>
        </w:rPr>
      </w:pPr>
      <w:r w:rsidRPr="00464CCD">
        <w:rPr>
          <w:rFonts w:asciiTheme="minorHAnsi" w:hAnsiTheme="minorHAnsi" w:cstheme="minorHAnsi"/>
          <w:bCs/>
        </w:rPr>
        <w:t xml:space="preserve">Öğrencilerimizin Fakültemizde yürütülen akademik danışmanlık ve rehberlik uygulamaları ile ilgili memnuniyet durumlarının orta düzeyde olduğu ortaya çıkmıştır. </w:t>
      </w:r>
    </w:p>
    <w:p w14:paraId="4DD8318A" w14:textId="77777777" w:rsidR="00A7531C" w:rsidRPr="00464CCD" w:rsidRDefault="00A7531C">
      <w:pPr>
        <w:pStyle w:val="GvdeMetni"/>
        <w:rPr>
          <w:rFonts w:asciiTheme="minorHAnsi" w:hAnsiTheme="minorHAnsi" w:cstheme="minorHAnsi"/>
          <w:bCs/>
          <w:sz w:val="16"/>
        </w:rPr>
      </w:pPr>
    </w:p>
    <w:p w14:paraId="31826241" w14:textId="77777777" w:rsidR="00233800" w:rsidRPr="00464CCD" w:rsidRDefault="00233800">
      <w:pPr>
        <w:pStyle w:val="GvdeMetni"/>
        <w:rPr>
          <w:rFonts w:asciiTheme="minorHAnsi" w:hAnsiTheme="minorHAnsi" w:cstheme="minorHAnsi"/>
          <w:bCs/>
          <w:sz w:val="16"/>
        </w:rPr>
      </w:pPr>
    </w:p>
    <w:p w14:paraId="0B886A1E" w14:textId="753E7338" w:rsidR="00401A7E" w:rsidRDefault="00233800" w:rsidP="00D346D4">
      <w:pPr>
        <w:pStyle w:val="GvdeMetni"/>
        <w:spacing w:line="360" w:lineRule="auto"/>
        <w:ind w:left="26" w:right="21"/>
        <w:jc w:val="both"/>
      </w:pPr>
      <w:r w:rsidRPr="00464CCD">
        <w:rPr>
          <w:rFonts w:asciiTheme="minorHAnsi" w:hAnsiTheme="minorHAnsi" w:cstheme="minorHAnsi"/>
        </w:rPr>
        <w:t>Ulaşılan sonuçlar doğrultusunda öğrencilerin m</w:t>
      </w:r>
      <w:r w:rsidRPr="001D6D14">
        <w:rPr>
          <w:rFonts w:asciiTheme="minorHAnsi" w:hAnsiTheme="minorHAnsi" w:cstheme="minorHAnsi"/>
        </w:rPr>
        <w:t xml:space="preserve">emnuniyet düzeylerinin </w:t>
      </w:r>
      <w:r w:rsidRPr="00464CCD">
        <w:rPr>
          <w:rFonts w:asciiTheme="minorHAnsi" w:hAnsiTheme="minorHAnsi" w:cstheme="minorHAnsi"/>
        </w:rPr>
        <w:t xml:space="preserve">orta ve </w:t>
      </w:r>
      <w:r w:rsidRPr="001D6D14">
        <w:rPr>
          <w:rFonts w:asciiTheme="minorHAnsi" w:hAnsiTheme="minorHAnsi" w:cstheme="minorHAnsi"/>
        </w:rPr>
        <w:t xml:space="preserve">düşük olduğu </w:t>
      </w:r>
      <w:r w:rsidRPr="001D6D14">
        <w:rPr>
          <w:rFonts w:asciiTheme="minorHAnsi" w:hAnsiTheme="minorHAnsi" w:cstheme="minorHAnsi"/>
        </w:rPr>
        <w:lastRenderedPageBreak/>
        <w:t>kategori</w:t>
      </w:r>
      <w:r w:rsidRPr="00464CCD">
        <w:rPr>
          <w:rFonts w:asciiTheme="minorHAnsi" w:hAnsiTheme="minorHAnsi" w:cstheme="minorHAnsi"/>
        </w:rPr>
        <w:t>ler, i</w:t>
      </w:r>
      <w:r w:rsidRPr="001D6D14">
        <w:rPr>
          <w:rFonts w:asciiTheme="minorHAnsi" w:hAnsiTheme="minorHAnsi" w:cstheme="minorHAnsi"/>
        </w:rPr>
        <w:t>lgili</w:t>
      </w:r>
      <w:r w:rsidRPr="00464CCD">
        <w:rPr>
          <w:rFonts w:asciiTheme="minorHAnsi" w:hAnsiTheme="minorHAnsi" w:cstheme="minorHAnsi"/>
        </w:rPr>
        <w:t xml:space="preserve"> </w:t>
      </w:r>
      <w:r w:rsidRPr="001D6D14">
        <w:rPr>
          <w:rFonts w:asciiTheme="minorHAnsi" w:hAnsiTheme="minorHAnsi" w:cstheme="minorHAnsi"/>
        </w:rPr>
        <w:t xml:space="preserve">komisyonlar tarafından ayrıntılı </w:t>
      </w:r>
      <w:r w:rsidRPr="00464CCD">
        <w:rPr>
          <w:rFonts w:asciiTheme="minorHAnsi" w:hAnsiTheme="minorHAnsi" w:cstheme="minorHAnsi"/>
        </w:rPr>
        <w:t xml:space="preserve">bir şekilde </w:t>
      </w:r>
      <w:r w:rsidRPr="001D6D14">
        <w:rPr>
          <w:rFonts w:asciiTheme="minorHAnsi" w:hAnsiTheme="minorHAnsi" w:cstheme="minorHAnsi"/>
        </w:rPr>
        <w:t xml:space="preserve">incelenerek memnuniyet düzeyinin iyileştirilmesine yönelik </w:t>
      </w:r>
      <w:r w:rsidRPr="00464CCD">
        <w:rPr>
          <w:rFonts w:asciiTheme="minorHAnsi" w:hAnsiTheme="minorHAnsi" w:cstheme="minorHAnsi"/>
        </w:rPr>
        <w:t xml:space="preserve">önemli </w:t>
      </w:r>
      <w:r w:rsidRPr="001D6D14">
        <w:rPr>
          <w:rFonts w:asciiTheme="minorHAnsi" w:hAnsiTheme="minorHAnsi" w:cstheme="minorHAnsi"/>
        </w:rPr>
        <w:t xml:space="preserve">düzenlemeler </w:t>
      </w:r>
      <w:r w:rsidRPr="00464CCD">
        <w:rPr>
          <w:rFonts w:asciiTheme="minorHAnsi" w:hAnsiTheme="minorHAnsi" w:cstheme="minorHAnsi"/>
        </w:rPr>
        <w:t xml:space="preserve">ve uygulamalar </w:t>
      </w:r>
      <w:r w:rsidRPr="001D6D14">
        <w:rPr>
          <w:rFonts w:asciiTheme="minorHAnsi" w:hAnsiTheme="minorHAnsi" w:cstheme="minorHAnsi"/>
        </w:rPr>
        <w:t xml:space="preserve">yapılması gerekmektedir. </w:t>
      </w:r>
    </w:p>
    <w:sectPr w:rsidR="00401A7E">
      <w:pgSz w:w="11920" w:h="16850"/>
      <w:pgMar w:top="1380" w:right="1275" w:bottom="280" w:left="1275" w:header="6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5A14" w14:textId="77777777" w:rsidR="00FC41D1" w:rsidRPr="00371CCA" w:rsidRDefault="00FC41D1">
      <w:r w:rsidRPr="00371CCA">
        <w:separator/>
      </w:r>
    </w:p>
  </w:endnote>
  <w:endnote w:type="continuationSeparator" w:id="0">
    <w:p w14:paraId="6898EFCE" w14:textId="77777777" w:rsidR="00FC41D1" w:rsidRPr="00371CCA" w:rsidRDefault="00FC41D1">
      <w:r w:rsidRPr="00371C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41CF" w14:textId="77777777" w:rsidR="00FC41D1" w:rsidRPr="00371CCA" w:rsidRDefault="00FC41D1">
      <w:r w:rsidRPr="00371CCA">
        <w:separator/>
      </w:r>
    </w:p>
  </w:footnote>
  <w:footnote w:type="continuationSeparator" w:id="0">
    <w:p w14:paraId="62E0C5F8" w14:textId="77777777" w:rsidR="00FC41D1" w:rsidRPr="00371CCA" w:rsidRDefault="00FC41D1">
      <w:r w:rsidRPr="00371C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1A8D" w14:textId="4C92EED6" w:rsidR="00401A7E" w:rsidRPr="00371CCA" w:rsidRDefault="009334E5">
    <w:pPr>
      <w:pStyle w:val="GvdeMetni"/>
      <w:spacing w:line="14" w:lineRule="auto"/>
      <w:rPr>
        <w:sz w:val="20"/>
      </w:rPr>
    </w:pPr>
    <w:r w:rsidRPr="00371CCA"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23811950" wp14:editId="28FA4DB8">
              <wp:simplePos x="0" y="0"/>
              <wp:positionH relativeFrom="page">
                <wp:posOffset>824345</wp:posOffset>
              </wp:positionH>
              <wp:positionV relativeFrom="page">
                <wp:posOffset>381000</wp:posOffset>
              </wp:positionV>
              <wp:extent cx="5908964" cy="138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8964" cy="138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AC714" w14:textId="20BAB598" w:rsidR="00401A7E" w:rsidRPr="00371CCA" w:rsidRDefault="008647E8" w:rsidP="008647E8">
                          <w:pPr>
                            <w:spacing w:line="222" w:lineRule="exact"/>
                            <w:ind w:left="2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</w:rPr>
                          </w:pP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 xml:space="preserve">FATİH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EĞİTİM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5"/>
                              <w:sz w:val="20"/>
                            </w:rPr>
                            <w:t xml:space="preserve">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FAKÜLT</w:t>
                          </w: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E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Sİ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7"/>
                              <w:sz w:val="20"/>
                            </w:rPr>
                            <w:t xml:space="preserve">ÖĞRENCİ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MEMNUNİYET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8"/>
                              <w:sz w:val="20"/>
                            </w:rPr>
                            <w:t xml:space="preserve"> 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ANKETİ</w:t>
                          </w:r>
                          <w:r w:rsidR="009334E5" w:rsidRPr="00371CCA">
                            <w:rPr>
                              <w:rFonts w:asciiTheme="majorHAnsi" w:hAnsiTheme="majorHAnsi"/>
                              <w:b/>
                              <w:bCs/>
                              <w:spacing w:val="5"/>
                              <w:sz w:val="20"/>
                            </w:rPr>
                            <w:t xml:space="preserve"> </w:t>
                          </w:r>
                          <w:r w:rsidRPr="00371CCA">
                            <w:rPr>
                              <w:rFonts w:asciiTheme="majorHAnsi" w:hAnsiTheme="majorHAnsi"/>
                              <w:b/>
                              <w:bCs/>
                              <w:spacing w:val="-6"/>
                              <w:sz w:val="20"/>
                            </w:rPr>
                            <w:t>SONUÇLARI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119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4.9pt;margin-top:30pt;width:465.25pt;height:10.9pt;z-index:-1587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" filled="f" stroked="f">
              <v:textbox inset="0,0,0,0">
                <w:txbxContent>
                  <w:p w14:paraId="437AC714" w14:textId="20BAB598" w:rsidR="00401A7E" w:rsidRPr="00371CCA" w:rsidRDefault="008647E8" w:rsidP="008647E8">
                    <w:pPr>
                      <w:spacing w:line="222" w:lineRule="exact"/>
                      <w:ind w:left="20"/>
                      <w:jc w:val="center"/>
                      <w:rPr>
                        <w:rFonts w:asciiTheme="majorHAnsi" w:hAnsiTheme="majorHAnsi"/>
                        <w:b/>
                        <w:bCs/>
                        <w:sz w:val="20"/>
                      </w:rPr>
                    </w:pPr>
                    <w:r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 xml:space="preserve">FATİH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EĞİTİM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5"/>
                        <w:sz w:val="20"/>
                      </w:rPr>
                      <w:t xml:space="preserve">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FAKÜLT</w:t>
                    </w:r>
                    <w:r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E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Sİ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371CCA">
                      <w:rPr>
                        <w:rFonts w:asciiTheme="majorHAnsi" w:hAnsiTheme="majorHAnsi"/>
                        <w:b/>
                        <w:bCs/>
                        <w:spacing w:val="7"/>
                        <w:sz w:val="20"/>
                      </w:rPr>
                      <w:t xml:space="preserve">ÖĞRENCİ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MEMNUNİYET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8"/>
                        <w:sz w:val="20"/>
                      </w:rPr>
                      <w:t xml:space="preserve"> 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ANKETİ</w:t>
                    </w:r>
                    <w:r w:rsidR="009334E5" w:rsidRPr="00371CCA">
                      <w:rPr>
                        <w:rFonts w:asciiTheme="majorHAnsi" w:hAnsiTheme="majorHAnsi"/>
                        <w:b/>
                        <w:bCs/>
                        <w:spacing w:val="5"/>
                        <w:sz w:val="20"/>
                      </w:rPr>
                      <w:t xml:space="preserve"> </w:t>
                    </w:r>
                    <w:r w:rsidRPr="00371CCA">
                      <w:rPr>
                        <w:rFonts w:asciiTheme="majorHAnsi" w:hAnsiTheme="majorHAnsi"/>
                        <w:b/>
                        <w:bCs/>
                        <w:spacing w:val="-6"/>
                        <w:sz w:val="20"/>
                      </w:rPr>
                      <w:t>SONUÇLARI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763C"/>
    <w:multiLevelType w:val="hybridMultilevel"/>
    <w:tmpl w:val="310025D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30A4"/>
    <w:multiLevelType w:val="hybridMultilevel"/>
    <w:tmpl w:val="9E942BEE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42E0C7A"/>
    <w:multiLevelType w:val="hybridMultilevel"/>
    <w:tmpl w:val="4D76F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F52EB"/>
    <w:multiLevelType w:val="hybridMultilevel"/>
    <w:tmpl w:val="886C0A5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DB26038"/>
    <w:multiLevelType w:val="hybridMultilevel"/>
    <w:tmpl w:val="0832B3FE"/>
    <w:lvl w:ilvl="0" w:tplc="87122AA8">
      <w:numFmt w:val="bullet"/>
      <w:lvlText w:val=""/>
      <w:lvlJc w:val="left"/>
      <w:pPr>
        <w:ind w:left="12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090B5CA">
      <w:numFmt w:val="bullet"/>
      <w:lvlText w:val="•"/>
      <w:lvlJc w:val="left"/>
      <w:pPr>
        <w:ind w:left="2034" w:hanging="360"/>
      </w:pPr>
      <w:rPr>
        <w:rFonts w:hint="default"/>
        <w:lang w:val="tr-TR" w:eastAsia="en-US" w:bidi="ar-SA"/>
      </w:rPr>
    </w:lvl>
    <w:lvl w:ilvl="2" w:tplc="AC303774">
      <w:numFmt w:val="bullet"/>
      <w:lvlText w:val="•"/>
      <w:lvlJc w:val="left"/>
      <w:pPr>
        <w:ind w:left="2848" w:hanging="360"/>
      </w:pPr>
      <w:rPr>
        <w:rFonts w:hint="default"/>
        <w:lang w:val="tr-TR" w:eastAsia="en-US" w:bidi="ar-SA"/>
      </w:rPr>
    </w:lvl>
    <w:lvl w:ilvl="3" w:tplc="C87CDC94">
      <w:numFmt w:val="bullet"/>
      <w:lvlText w:val="•"/>
      <w:lvlJc w:val="left"/>
      <w:pPr>
        <w:ind w:left="3662" w:hanging="360"/>
      </w:pPr>
      <w:rPr>
        <w:rFonts w:hint="default"/>
        <w:lang w:val="tr-TR" w:eastAsia="en-US" w:bidi="ar-SA"/>
      </w:rPr>
    </w:lvl>
    <w:lvl w:ilvl="4" w:tplc="C94E4770">
      <w:numFmt w:val="bullet"/>
      <w:lvlText w:val="•"/>
      <w:lvlJc w:val="left"/>
      <w:pPr>
        <w:ind w:left="4476" w:hanging="360"/>
      </w:pPr>
      <w:rPr>
        <w:rFonts w:hint="default"/>
        <w:lang w:val="tr-TR" w:eastAsia="en-US" w:bidi="ar-SA"/>
      </w:rPr>
    </w:lvl>
    <w:lvl w:ilvl="5" w:tplc="EA2EA7EA">
      <w:numFmt w:val="bullet"/>
      <w:lvlText w:val="•"/>
      <w:lvlJc w:val="left"/>
      <w:pPr>
        <w:ind w:left="5290" w:hanging="360"/>
      </w:pPr>
      <w:rPr>
        <w:rFonts w:hint="default"/>
        <w:lang w:val="tr-TR" w:eastAsia="en-US" w:bidi="ar-SA"/>
      </w:rPr>
    </w:lvl>
    <w:lvl w:ilvl="6" w:tplc="5C22FE12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83BC5FBE">
      <w:numFmt w:val="bullet"/>
      <w:lvlText w:val="•"/>
      <w:lvlJc w:val="left"/>
      <w:pPr>
        <w:ind w:left="6918" w:hanging="360"/>
      </w:pPr>
      <w:rPr>
        <w:rFonts w:hint="default"/>
        <w:lang w:val="tr-TR" w:eastAsia="en-US" w:bidi="ar-SA"/>
      </w:rPr>
    </w:lvl>
    <w:lvl w:ilvl="8" w:tplc="805CD12A">
      <w:numFmt w:val="bullet"/>
      <w:lvlText w:val="•"/>
      <w:lvlJc w:val="left"/>
      <w:pPr>
        <w:ind w:left="7732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DF07EC1"/>
    <w:multiLevelType w:val="hybridMultilevel"/>
    <w:tmpl w:val="886C0A5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0FD69D1"/>
    <w:multiLevelType w:val="hybridMultilevel"/>
    <w:tmpl w:val="9E942BEE"/>
    <w:lvl w:ilvl="0" w:tplc="9FBC9450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2F03877"/>
    <w:multiLevelType w:val="hybridMultilevel"/>
    <w:tmpl w:val="EEEEAA86"/>
    <w:lvl w:ilvl="0" w:tplc="53DEE44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CF653FC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3D649528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B5B68F76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2C262A36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CD9A3544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D2BAA08C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BD226BA0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35127360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75951D72"/>
    <w:multiLevelType w:val="hybridMultilevel"/>
    <w:tmpl w:val="EE48EAEA"/>
    <w:lvl w:ilvl="0" w:tplc="945645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39105">
    <w:abstractNumId w:val="4"/>
  </w:num>
  <w:num w:numId="2" w16cid:durableId="1438258816">
    <w:abstractNumId w:val="7"/>
  </w:num>
  <w:num w:numId="3" w16cid:durableId="1892383543">
    <w:abstractNumId w:val="6"/>
  </w:num>
  <w:num w:numId="4" w16cid:durableId="1666784412">
    <w:abstractNumId w:val="5"/>
  </w:num>
  <w:num w:numId="5" w16cid:durableId="492334488">
    <w:abstractNumId w:val="3"/>
  </w:num>
  <w:num w:numId="6" w16cid:durableId="776830863">
    <w:abstractNumId w:val="2"/>
  </w:num>
  <w:num w:numId="7" w16cid:durableId="1917546359">
    <w:abstractNumId w:val="1"/>
  </w:num>
  <w:num w:numId="8" w16cid:durableId="1449620141">
    <w:abstractNumId w:val="0"/>
  </w:num>
  <w:num w:numId="9" w16cid:durableId="1514568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7E"/>
    <w:rsid w:val="00051C38"/>
    <w:rsid w:val="00070B93"/>
    <w:rsid w:val="0007101A"/>
    <w:rsid w:val="000A38B6"/>
    <w:rsid w:val="000C448D"/>
    <w:rsid w:val="000F0BFE"/>
    <w:rsid w:val="001B4A72"/>
    <w:rsid w:val="001D1D9C"/>
    <w:rsid w:val="001D2480"/>
    <w:rsid w:val="001D6157"/>
    <w:rsid w:val="001D6D14"/>
    <w:rsid w:val="00233800"/>
    <w:rsid w:val="0025243D"/>
    <w:rsid w:val="00274056"/>
    <w:rsid w:val="002915B9"/>
    <w:rsid w:val="002A043F"/>
    <w:rsid w:val="002C4566"/>
    <w:rsid w:val="00323E4B"/>
    <w:rsid w:val="003360D3"/>
    <w:rsid w:val="003669DE"/>
    <w:rsid w:val="00371CCA"/>
    <w:rsid w:val="003B2DCE"/>
    <w:rsid w:val="003D51FF"/>
    <w:rsid w:val="003E762B"/>
    <w:rsid w:val="0040143F"/>
    <w:rsid w:val="00401A7E"/>
    <w:rsid w:val="00433196"/>
    <w:rsid w:val="00464CCD"/>
    <w:rsid w:val="004734CF"/>
    <w:rsid w:val="004B0EE7"/>
    <w:rsid w:val="004B1D2A"/>
    <w:rsid w:val="00506DC9"/>
    <w:rsid w:val="00615333"/>
    <w:rsid w:val="00616079"/>
    <w:rsid w:val="00661E9F"/>
    <w:rsid w:val="00671950"/>
    <w:rsid w:val="006767A6"/>
    <w:rsid w:val="00686C63"/>
    <w:rsid w:val="00693FE6"/>
    <w:rsid w:val="006D420F"/>
    <w:rsid w:val="006D4E7E"/>
    <w:rsid w:val="006F1B95"/>
    <w:rsid w:val="00706C1F"/>
    <w:rsid w:val="00725943"/>
    <w:rsid w:val="00735418"/>
    <w:rsid w:val="00740DC7"/>
    <w:rsid w:val="0076692D"/>
    <w:rsid w:val="007A5420"/>
    <w:rsid w:val="007C637F"/>
    <w:rsid w:val="007D0202"/>
    <w:rsid w:val="007D1A10"/>
    <w:rsid w:val="008344BA"/>
    <w:rsid w:val="00834FD3"/>
    <w:rsid w:val="008647E8"/>
    <w:rsid w:val="008B183B"/>
    <w:rsid w:val="008B4966"/>
    <w:rsid w:val="009109B5"/>
    <w:rsid w:val="009162A9"/>
    <w:rsid w:val="009306F9"/>
    <w:rsid w:val="00932CBE"/>
    <w:rsid w:val="009334E5"/>
    <w:rsid w:val="009B12B3"/>
    <w:rsid w:val="00A303B2"/>
    <w:rsid w:val="00A33AC6"/>
    <w:rsid w:val="00A600FC"/>
    <w:rsid w:val="00A7531C"/>
    <w:rsid w:val="00A7770A"/>
    <w:rsid w:val="00A77879"/>
    <w:rsid w:val="00AB583C"/>
    <w:rsid w:val="00B472D1"/>
    <w:rsid w:val="00B9190D"/>
    <w:rsid w:val="00BD1D5C"/>
    <w:rsid w:val="00BE2356"/>
    <w:rsid w:val="00BF1AC1"/>
    <w:rsid w:val="00C36499"/>
    <w:rsid w:val="00C44448"/>
    <w:rsid w:val="00C4623E"/>
    <w:rsid w:val="00CA3AD5"/>
    <w:rsid w:val="00CD199B"/>
    <w:rsid w:val="00D02B1B"/>
    <w:rsid w:val="00D114E5"/>
    <w:rsid w:val="00D1619F"/>
    <w:rsid w:val="00D346D4"/>
    <w:rsid w:val="00D967FA"/>
    <w:rsid w:val="00D96B7F"/>
    <w:rsid w:val="00DF10F0"/>
    <w:rsid w:val="00DF2061"/>
    <w:rsid w:val="00E216F9"/>
    <w:rsid w:val="00E26971"/>
    <w:rsid w:val="00E70D49"/>
    <w:rsid w:val="00E87468"/>
    <w:rsid w:val="00F06DE3"/>
    <w:rsid w:val="00F243CA"/>
    <w:rsid w:val="00F27229"/>
    <w:rsid w:val="00F331CA"/>
    <w:rsid w:val="00F3740B"/>
    <w:rsid w:val="00F76E16"/>
    <w:rsid w:val="00FA34A6"/>
    <w:rsid w:val="00FC41D1"/>
    <w:rsid w:val="00FC4445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A2CC"/>
  <w15:docId w15:val="{CC9396E6-BD1D-41C0-8885-31126841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6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61E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37"/>
      <w:ind w:left="12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647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47E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647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47E8"/>
    <w:rPr>
      <w:rFonts w:ascii="Times New Roman" w:eastAsia="Times New Roman" w:hAnsi="Times New Roman" w:cs="Times New Roman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61E9F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table" w:styleId="TabloKlavuzu">
    <w:name w:val="Table Grid"/>
    <w:basedOn w:val="NormalTablo"/>
    <w:uiPriority w:val="39"/>
    <w:rsid w:val="00D16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9" Type="http://schemas.openxmlformats.org/officeDocument/2006/relationships/chart" Target="charts/chart31.xml"/><Relationship Id="rId21" Type="http://schemas.openxmlformats.org/officeDocument/2006/relationships/chart" Target="charts/chart13.xml"/><Relationship Id="rId34" Type="http://schemas.openxmlformats.org/officeDocument/2006/relationships/chart" Target="charts/chart26.xml"/><Relationship Id="rId42" Type="http://schemas.openxmlformats.org/officeDocument/2006/relationships/chart" Target="charts/chart34.xml"/><Relationship Id="rId47" Type="http://schemas.openxmlformats.org/officeDocument/2006/relationships/chart" Target="charts/chart39.xml"/><Relationship Id="rId50" Type="http://schemas.openxmlformats.org/officeDocument/2006/relationships/chart" Target="charts/chart42.xml"/><Relationship Id="rId55" Type="http://schemas.openxmlformats.org/officeDocument/2006/relationships/chart" Target="charts/chart47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9" Type="http://schemas.openxmlformats.org/officeDocument/2006/relationships/chart" Target="charts/chart21.xml"/><Relationship Id="rId11" Type="http://schemas.openxmlformats.org/officeDocument/2006/relationships/chart" Target="charts/chart4.xml"/><Relationship Id="rId24" Type="http://schemas.openxmlformats.org/officeDocument/2006/relationships/chart" Target="charts/chart16.xml"/><Relationship Id="rId32" Type="http://schemas.openxmlformats.org/officeDocument/2006/relationships/chart" Target="charts/chart24.xml"/><Relationship Id="rId37" Type="http://schemas.openxmlformats.org/officeDocument/2006/relationships/chart" Target="charts/chart29.xml"/><Relationship Id="rId40" Type="http://schemas.openxmlformats.org/officeDocument/2006/relationships/chart" Target="charts/chart32.xml"/><Relationship Id="rId45" Type="http://schemas.openxmlformats.org/officeDocument/2006/relationships/chart" Target="charts/chart37.xml"/><Relationship Id="rId53" Type="http://schemas.openxmlformats.org/officeDocument/2006/relationships/chart" Target="charts/chart45.xml"/><Relationship Id="rId58" Type="http://schemas.openxmlformats.org/officeDocument/2006/relationships/chart" Target="charts/chart50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chart" Target="charts/chart1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chart" Target="charts/chart19.xml"/><Relationship Id="rId30" Type="http://schemas.openxmlformats.org/officeDocument/2006/relationships/chart" Target="charts/chart22.xml"/><Relationship Id="rId35" Type="http://schemas.openxmlformats.org/officeDocument/2006/relationships/chart" Target="charts/chart27.xml"/><Relationship Id="rId43" Type="http://schemas.openxmlformats.org/officeDocument/2006/relationships/chart" Target="charts/chart35.xml"/><Relationship Id="rId48" Type="http://schemas.openxmlformats.org/officeDocument/2006/relationships/chart" Target="charts/chart40.xml"/><Relationship Id="rId56" Type="http://schemas.openxmlformats.org/officeDocument/2006/relationships/chart" Target="charts/chart48.xml"/><Relationship Id="rId8" Type="http://schemas.openxmlformats.org/officeDocument/2006/relationships/chart" Target="charts/chart1.xml"/><Relationship Id="rId51" Type="http://schemas.openxmlformats.org/officeDocument/2006/relationships/chart" Target="charts/chart43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33" Type="http://schemas.openxmlformats.org/officeDocument/2006/relationships/chart" Target="charts/chart25.xml"/><Relationship Id="rId38" Type="http://schemas.openxmlformats.org/officeDocument/2006/relationships/chart" Target="charts/chart30.xml"/><Relationship Id="rId46" Type="http://schemas.openxmlformats.org/officeDocument/2006/relationships/chart" Target="charts/chart38.xml"/><Relationship Id="rId59" Type="http://schemas.openxmlformats.org/officeDocument/2006/relationships/chart" Target="charts/chart51.xml"/><Relationship Id="rId20" Type="http://schemas.openxmlformats.org/officeDocument/2006/relationships/chart" Target="charts/chart12.xml"/><Relationship Id="rId41" Type="http://schemas.openxmlformats.org/officeDocument/2006/relationships/chart" Target="charts/chart33.xml"/><Relationship Id="rId54" Type="http://schemas.openxmlformats.org/officeDocument/2006/relationships/chart" Target="charts/chart46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chart" Target="charts/chart20.xml"/><Relationship Id="rId36" Type="http://schemas.openxmlformats.org/officeDocument/2006/relationships/chart" Target="charts/chart28.xml"/><Relationship Id="rId49" Type="http://schemas.openxmlformats.org/officeDocument/2006/relationships/chart" Target="charts/chart41.xml"/><Relationship Id="rId57" Type="http://schemas.openxmlformats.org/officeDocument/2006/relationships/chart" Target="charts/chart49.xml"/><Relationship Id="rId10" Type="http://schemas.openxmlformats.org/officeDocument/2006/relationships/chart" Target="charts/chart3.xml"/><Relationship Id="rId31" Type="http://schemas.openxmlformats.org/officeDocument/2006/relationships/chart" Target="charts/chart23.xml"/><Relationship Id="rId44" Type="http://schemas.openxmlformats.org/officeDocument/2006/relationships/chart" Target="charts/chart36.xml"/><Relationship Id="rId52" Type="http://schemas.openxmlformats.org/officeDocument/2006/relationships/chart" Target="charts/chart44.xml"/><Relationship Id="rId60" Type="http://schemas.openxmlformats.org/officeDocument/2006/relationships/chart" Target="charts/chart52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2.xlsx"/><Relationship Id="rId2" Type="http://schemas.microsoft.com/office/2011/relationships/chartColorStyle" Target="colors24.xml"/><Relationship Id="rId1" Type="http://schemas.microsoft.com/office/2011/relationships/chartStyle" Target="style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3.xlsx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4.xlsx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5.xlsx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6.xlsx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7.xlsx"/><Relationship Id="rId2" Type="http://schemas.microsoft.com/office/2011/relationships/chartColorStyle" Target="colors29.xml"/><Relationship Id="rId1" Type="http://schemas.microsoft.com/office/2011/relationships/chartStyle" Target="style29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8.xlsx"/><Relationship Id="rId2" Type="http://schemas.microsoft.com/office/2011/relationships/chartColorStyle" Target="colors30.xml"/><Relationship Id="rId1" Type="http://schemas.microsoft.com/office/2011/relationships/chartStyle" Target="style30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9.xlsx"/><Relationship Id="rId2" Type="http://schemas.microsoft.com/office/2011/relationships/chartColorStyle" Target="colors31.xml"/><Relationship Id="rId1" Type="http://schemas.microsoft.com/office/2011/relationships/chartStyle" Target="style31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0.xlsx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1.xlsx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2.xlsx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3.xlsx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4.xlsx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5.xlsx"/><Relationship Id="rId2" Type="http://schemas.microsoft.com/office/2011/relationships/chartColorStyle" Target="colors37.xml"/><Relationship Id="rId1" Type="http://schemas.microsoft.com/office/2011/relationships/chartStyle" Target="style37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6.xlsx"/><Relationship Id="rId2" Type="http://schemas.microsoft.com/office/2011/relationships/chartColorStyle" Target="colors38.xml"/><Relationship Id="rId1" Type="http://schemas.microsoft.com/office/2011/relationships/chartStyle" Target="style38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7.xlsx"/><Relationship Id="rId2" Type="http://schemas.microsoft.com/office/2011/relationships/chartColorStyle" Target="colors39.xml"/><Relationship Id="rId1" Type="http://schemas.microsoft.com/office/2011/relationships/chartStyle" Target="style39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8.xlsx"/><Relationship Id="rId2" Type="http://schemas.microsoft.com/office/2011/relationships/chartColorStyle" Target="colors40.xml"/><Relationship Id="rId1" Type="http://schemas.microsoft.com/office/2011/relationships/chartStyle" Target="style40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9.xlsx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0.xlsx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1.xlsx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2.xlsx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3.xlsx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4.xlsx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5.xlsx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6.xlsx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7.xlsx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8.xlsx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9.xlsx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0.xlsx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Öğrenim Görülen </a:t>
            </a:r>
            <a:r>
              <a:rPr lang="en-US"/>
              <a:t>Bölüm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Bölümler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Sayfa1!$A$2:$A$8</c:f>
              <c:strCache>
                <c:ptCount val="7"/>
                <c:pt idx="0">
                  <c:v>Eğitim Bilimleri</c:v>
                </c:pt>
                <c:pt idx="1">
                  <c:v>Güzel Sanatlar</c:v>
                </c:pt>
                <c:pt idx="2">
                  <c:v>Matematik ve Fen Bilimleri Eğitimi</c:v>
                </c:pt>
                <c:pt idx="3">
                  <c:v>Özel Eğitim </c:v>
                </c:pt>
                <c:pt idx="4">
                  <c:v>Temel Eğitim</c:v>
                </c:pt>
                <c:pt idx="5">
                  <c:v>Türkçe ve Sosyal Bilimler Eğitimi</c:v>
                </c:pt>
                <c:pt idx="6">
                  <c:v>Yabancı Diller Eğitimi</c:v>
                </c:pt>
              </c:strCache>
            </c:strRef>
          </c:cat>
          <c:val>
            <c:numRef>
              <c:f>Sayfa1!$B$2:$B$8</c:f>
              <c:numCache>
                <c:formatCode>General</c:formatCode>
                <c:ptCount val="7"/>
                <c:pt idx="0">
                  <c:v>40</c:v>
                </c:pt>
                <c:pt idx="1">
                  <c:v>46</c:v>
                </c:pt>
                <c:pt idx="2">
                  <c:v>82</c:v>
                </c:pt>
                <c:pt idx="3">
                  <c:v>47</c:v>
                </c:pt>
                <c:pt idx="4">
                  <c:v>26</c:v>
                </c:pt>
                <c:pt idx="5">
                  <c:v>43</c:v>
                </c:pt>
                <c:pt idx="6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FE-45A4-9DF9-7299775FE0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5670271"/>
        <c:axId val="865672191"/>
      </c:barChart>
      <c:catAx>
        <c:axId val="865670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5672191"/>
        <c:crosses val="autoZero"/>
        <c:auto val="1"/>
        <c:lblAlgn val="ctr"/>
        <c:lblOffset val="100"/>
        <c:noMultiLvlLbl val="0"/>
      </c:catAx>
      <c:valAx>
        <c:axId val="8656721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5670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6. Fatih Eğitim Fakültesinde öğrencilere haklarını kullanma fırsatları sunulmaktadır.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71</c:v>
                </c:pt>
                <c:pt idx="1">
                  <c:v>54</c:v>
                </c:pt>
                <c:pt idx="2">
                  <c:v>79</c:v>
                </c:pt>
                <c:pt idx="3">
                  <c:v>58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A1-4A91-B092-E84E99D9E1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001279"/>
        <c:axId val="85997919"/>
      </c:barChart>
      <c:catAx>
        <c:axId val="860012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997919"/>
        <c:crosses val="autoZero"/>
        <c:auto val="1"/>
        <c:lblAlgn val="ctr"/>
        <c:lblOffset val="100"/>
        <c:noMultiLvlLbl val="0"/>
      </c:catAx>
      <c:valAx>
        <c:axId val="859979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1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7. Fakülte yönetimi (Dekan, Dekan Yardımcıları) öğrencilerin sorunları, şikâyetleri ve önerilerine karşı duyarlıdır.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74</c:v>
                </c:pt>
                <c:pt idx="1">
                  <c:v>46</c:v>
                </c:pt>
                <c:pt idx="2">
                  <c:v>103</c:v>
                </c:pt>
                <c:pt idx="3">
                  <c:v>49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E6-4C4F-933C-F8B1FD5C6D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09411376"/>
        <c:axId val="709411856"/>
      </c:barChart>
      <c:catAx>
        <c:axId val="709411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09411856"/>
        <c:crosses val="autoZero"/>
        <c:auto val="1"/>
        <c:lblAlgn val="ctr"/>
        <c:lblOffset val="100"/>
        <c:noMultiLvlLbl val="0"/>
      </c:catAx>
      <c:valAx>
        <c:axId val="709411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09411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8. Fatih Eğitim Fakültesinin misyonuna ve vizyonuna yönelik faaliyetleri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85</c:v>
                </c:pt>
                <c:pt idx="1">
                  <c:v>62</c:v>
                </c:pt>
                <c:pt idx="2">
                  <c:v>82</c:v>
                </c:pt>
                <c:pt idx="3">
                  <c:v>45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13-41E8-9BCA-3E29331402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004639"/>
        <c:axId val="86007519"/>
      </c:barChart>
      <c:catAx>
        <c:axId val="860046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7519"/>
        <c:crosses val="autoZero"/>
        <c:auto val="1"/>
        <c:lblAlgn val="ctr"/>
        <c:lblOffset val="100"/>
        <c:noMultiLvlLbl val="0"/>
      </c:catAx>
      <c:valAx>
        <c:axId val="860075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4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9. Fatih Eğitim Fakültesi öğrencilerin kararlara katılımına olanak sağlanmaktadır.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77</c:v>
                </c:pt>
                <c:pt idx="1">
                  <c:v>64</c:v>
                </c:pt>
                <c:pt idx="2">
                  <c:v>95</c:v>
                </c:pt>
                <c:pt idx="3">
                  <c:v>40</c:v>
                </c:pt>
                <c:pt idx="4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A0-42DE-B27A-760411BA2B3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6999007"/>
        <c:axId val="16999967"/>
      </c:barChart>
      <c:catAx>
        <c:axId val="169990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99967"/>
        <c:crosses val="autoZero"/>
        <c:auto val="1"/>
        <c:lblAlgn val="ctr"/>
        <c:lblOffset val="100"/>
        <c:noMultiLvlLbl val="0"/>
      </c:catAx>
      <c:valAx>
        <c:axId val="169999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6999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10. </a:t>
            </a:r>
            <a:r>
              <a:rPr lang="tr-TR" b="0" i="0">
                <a:effectLst/>
              </a:rPr>
              <a:t>Fatih Eğitim Fakültesi idari personelin öğrencilere karşı tutum ve davranışları olumludur.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Ortalama=3.04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51</c:v>
                </c:pt>
                <c:pt idx="1">
                  <c:v>39</c:v>
                </c:pt>
                <c:pt idx="2">
                  <c:v>97</c:v>
                </c:pt>
                <c:pt idx="3">
                  <c:v>71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68-46FB-89AE-EE989837F69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81351392"/>
        <c:axId val="1981349952"/>
      </c:barChart>
      <c:catAx>
        <c:axId val="198135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81349952"/>
        <c:crosses val="autoZero"/>
        <c:auto val="1"/>
        <c:lblAlgn val="ctr"/>
        <c:lblOffset val="100"/>
        <c:noMultiLvlLbl val="0"/>
      </c:catAx>
      <c:valAx>
        <c:axId val="1981349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8135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11. Fatih Eğitim Fakültesinin sağladığı bilimsel olanaklar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81</c:v>
                </c:pt>
                <c:pt idx="1">
                  <c:v>71</c:v>
                </c:pt>
                <c:pt idx="2">
                  <c:v>77</c:v>
                </c:pt>
                <c:pt idx="3">
                  <c:v>51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21-4CAD-8EF1-E6190386D7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25028048"/>
        <c:axId val="825024688"/>
      </c:barChart>
      <c:catAx>
        <c:axId val="825028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25024688"/>
        <c:crosses val="autoZero"/>
        <c:auto val="1"/>
        <c:lblAlgn val="ctr"/>
        <c:lblOffset val="100"/>
        <c:noMultiLvlLbl val="0"/>
      </c:catAx>
      <c:valAx>
        <c:axId val="825024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2502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12. Fatih Eğitim Fakültesinin sağladığı beslenme, sosyal, kültürel ve spor olanakları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83</c:v>
                </c:pt>
                <c:pt idx="1">
                  <c:v>70</c:v>
                </c:pt>
                <c:pt idx="2">
                  <c:v>81</c:v>
                </c:pt>
                <c:pt idx="3">
                  <c:v>43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F1-4148-B639-DC652A24CD7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1600431"/>
        <c:axId val="311604271"/>
      </c:barChart>
      <c:catAx>
        <c:axId val="3116004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604271"/>
        <c:crosses val="autoZero"/>
        <c:auto val="1"/>
        <c:lblAlgn val="ctr"/>
        <c:lblOffset val="100"/>
        <c:noMultiLvlLbl val="0"/>
      </c:catAx>
      <c:valAx>
        <c:axId val="3116042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6004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13. Fatih Eğitim Fakültesinin sağladığı fiziksel olanaklar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Ortalama=2.29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95</c:v>
                </c:pt>
                <c:pt idx="1">
                  <c:v>78</c:v>
                </c:pt>
                <c:pt idx="2">
                  <c:v>84</c:v>
                </c:pt>
                <c:pt idx="3">
                  <c:v>27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A2-4E46-875A-81F91547510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2244768"/>
        <c:axId val="2086867680"/>
      </c:barChart>
      <c:catAx>
        <c:axId val="762244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6867680"/>
        <c:crosses val="autoZero"/>
        <c:auto val="1"/>
        <c:lblAlgn val="ctr"/>
        <c:lblOffset val="100"/>
        <c:noMultiLvlLbl val="0"/>
      </c:catAx>
      <c:valAx>
        <c:axId val="20868676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24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1. Öğrenciler Fatih Eğitim Fakültesinin sosyal, kültürel, sanatsal ve sportif etkinliklerinden zamanında haberdar olmaktadır.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72</c:v>
                </c:pt>
                <c:pt idx="1">
                  <c:v>55</c:v>
                </c:pt>
                <c:pt idx="2">
                  <c:v>79</c:v>
                </c:pt>
                <c:pt idx="3">
                  <c:v>58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11-49A6-8E67-D3AA2164C5D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979519"/>
        <c:axId val="14983359"/>
      </c:barChart>
      <c:catAx>
        <c:axId val="149795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983359"/>
        <c:crosses val="autoZero"/>
        <c:auto val="1"/>
        <c:lblAlgn val="ctr"/>
        <c:lblOffset val="100"/>
        <c:noMultiLvlLbl val="0"/>
      </c:catAx>
      <c:valAx>
        <c:axId val="149833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9795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2. Fatih Eğitim Fakültesindeki öğrenci, bilim, kültür ve sanat kulüplerinin/topluluklarının sayısı yeterlidir.</a:t>
            </a:r>
          </a:p>
        </c:rich>
      </c:tx>
      <c:layout>
        <c:manualLayout>
          <c:xMode val="edge"/>
          <c:yMode val="edge"/>
          <c:x val="9.5277777777777781E-2"/>
          <c:y val="3.57142857142857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84</c:v>
                </c:pt>
                <c:pt idx="1">
                  <c:v>67</c:v>
                </c:pt>
                <c:pt idx="2">
                  <c:v>79</c:v>
                </c:pt>
                <c:pt idx="3">
                  <c:v>45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E4-4D0D-A3B2-93EE9968BE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88502880"/>
        <c:axId val="2088504320"/>
      </c:barChart>
      <c:catAx>
        <c:axId val="20885028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8504320"/>
        <c:crosses val="autoZero"/>
        <c:auto val="1"/>
        <c:lblAlgn val="ctr"/>
        <c:lblOffset val="100"/>
        <c:noMultiLvlLbl val="0"/>
      </c:catAx>
      <c:valAx>
        <c:axId val="208850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8502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Öğrenim Görülen Program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Programlar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Sayfa1!$A$2:$A$13</c:f>
              <c:strCache>
                <c:ptCount val="12"/>
                <c:pt idx="0">
                  <c:v>Rehberlik ve Psikolojik Dan.</c:v>
                </c:pt>
                <c:pt idx="1">
                  <c:v>Müzik Eğitimi </c:v>
                </c:pt>
                <c:pt idx="2">
                  <c:v>Resim-İş Eğitimi </c:v>
                </c:pt>
                <c:pt idx="3">
                  <c:v>Fen Bilgisi Eğitimi</c:v>
                </c:pt>
                <c:pt idx="4">
                  <c:v>İlköğretim Matematik Eğitimi</c:v>
                </c:pt>
                <c:pt idx="5">
                  <c:v>Ortaöğretim Matematik Eğitimi</c:v>
                </c:pt>
                <c:pt idx="6">
                  <c:v>Özel Eğitim</c:v>
                </c:pt>
                <c:pt idx="7">
                  <c:v>Okul Öncesi Eğitimi</c:v>
                </c:pt>
                <c:pt idx="8">
                  <c:v>Sınıf Eğiitmi</c:v>
                </c:pt>
                <c:pt idx="9">
                  <c:v>Sosyal Bilgiler Eğitimi</c:v>
                </c:pt>
                <c:pt idx="10">
                  <c:v>Türkçe Eğitimi</c:v>
                </c:pt>
                <c:pt idx="11">
                  <c:v>İngilizce Eğitimi</c:v>
                </c:pt>
              </c:strCache>
            </c:strRef>
          </c:cat>
          <c:val>
            <c:numRef>
              <c:f>Sayfa1!$B$2:$B$13</c:f>
              <c:numCache>
                <c:formatCode>General</c:formatCode>
                <c:ptCount val="12"/>
                <c:pt idx="0">
                  <c:v>25</c:v>
                </c:pt>
                <c:pt idx="1">
                  <c:v>49</c:v>
                </c:pt>
                <c:pt idx="2">
                  <c:v>5</c:v>
                </c:pt>
                <c:pt idx="3">
                  <c:v>38</c:v>
                </c:pt>
                <c:pt idx="4">
                  <c:v>26</c:v>
                </c:pt>
                <c:pt idx="5">
                  <c:v>22</c:v>
                </c:pt>
                <c:pt idx="6">
                  <c:v>47</c:v>
                </c:pt>
                <c:pt idx="7">
                  <c:v>14</c:v>
                </c:pt>
                <c:pt idx="8">
                  <c:v>14</c:v>
                </c:pt>
                <c:pt idx="9">
                  <c:v>11</c:v>
                </c:pt>
                <c:pt idx="10">
                  <c:v>33</c:v>
                </c:pt>
                <c:pt idx="1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A8-42D7-B2DC-57144ED08BE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97106208"/>
        <c:axId val="1997106688"/>
      </c:barChart>
      <c:catAx>
        <c:axId val="1997106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106688"/>
        <c:crosses val="autoZero"/>
        <c:auto val="1"/>
        <c:lblAlgn val="ctr"/>
        <c:lblOffset val="100"/>
        <c:noMultiLvlLbl val="0"/>
      </c:catAx>
      <c:valAx>
        <c:axId val="19971066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10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653458090465966"/>
          <c:y val="0.9092257217847769"/>
          <c:w val="0.20208218290895455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Fatih Eğitim Fakültesinin engelli öğrencilere yönelik hizmetleri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57</c:v>
                </c:pt>
                <c:pt idx="1">
                  <c:v>64</c:v>
                </c:pt>
                <c:pt idx="2">
                  <c:v>107</c:v>
                </c:pt>
                <c:pt idx="3">
                  <c:v>52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4-4F19-B4A4-FEE7B60FCE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1616271"/>
        <c:axId val="311616751"/>
      </c:barChart>
      <c:catAx>
        <c:axId val="3116162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616751"/>
        <c:crosses val="autoZero"/>
        <c:auto val="1"/>
        <c:lblAlgn val="ctr"/>
        <c:lblOffset val="100"/>
        <c:noMultiLvlLbl val="0"/>
      </c:catAx>
      <c:valAx>
        <c:axId val="3116167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3116162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 Fatih Eğitim Fakültesinin atölye, çalışma odası, laboratuvar gibi mekânların sayı, kapasite ve donanımı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109</c:v>
                </c:pt>
                <c:pt idx="1">
                  <c:v>57</c:v>
                </c:pt>
                <c:pt idx="2">
                  <c:v>83</c:v>
                </c:pt>
                <c:pt idx="3">
                  <c:v>35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B8-464A-BE88-D677F0C0B05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2385904"/>
        <c:axId val="762384944"/>
      </c:barChart>
      <c:catAx>
        <c:axId val="76238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384944"/>
        <c:crosses val="autoZero"/>
        <c:auto val="1"/>
        <c:lblAlgn val="ctr"/>
        <c:lblOffset val="100"/>
        <c:noMultiLvlLbl val="0"/>
      </c:catAx>
      <c:valAx>
        <c:axId val="762384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38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5. Fatih Eğitim Fakültesindeki dersliklerde teknik sorunlar (akıllı tahtanın ve/veya projektörün çalışmaması, elektrik arızası vb.) ivedilikle çözülmektedir.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81</c:v>
                </c:pt>
                <c:pt idx="1">
                  <c:v>68</c:v>
                </c:pt>
                <c:pt idx="2">
                  <c:v>85</c:v>
                </c:pt>
                <c:pt idx="3">
                  <c:v>43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605-4C67-8464-8B64AFD9B3F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62644480"/>
        <c:axId val="762642560"/>
      </c:barChart>
      <c:catAx>
        <c:axId val="762644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642560"/>
        <c:crosses val="autoZero"/>
        <c:auto val="1"/>
        <c:lblAlgn val="ctr"/>
        <c:lblOffset val="100"/>
        <c:noMultiLvlLbl val="0"/>
      </c:catAx>
      <c:valAx>
        <c:axId val="762642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62644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6. Fatih Eğitim Fakültesindeki atölye, çalışma odası, laboratuvar gibi mekânların çalışma saatleri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Ortalama=2.66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79</c:v>
                </c:pt>
                <c:pt idx="1">
                  <c:v>52</c:v>
                </c:pt>
                <c:pt idx="2">
                  <c:v>86</c:v>
                </c:pt>
                <c:pt idx="3">
                  <c:v>57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51-4961-BC39-D3EF28AFF42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59057872"/>
        <c:axId val="759055952"/>
      </c:barChart>
      <c:catAx>
        <c:axId val="759057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59055952"/>
        <c:crosses val="autoZero"/>
        <c:auto val="1"/>
        <c:lblAlgn val="ctr"/>
        <c:lblOffset val="100"/>
        <c:noMultiLvlLbl val="0"/>
      </c:catAx>
      <c:valAx>
        <c:axId val="759055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59057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7. Fatih Eğitim Fakültesinin bulunduğu kampüs içinde Wi-Fi vb. internet bağlantılarına erişim imkânları vardır.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Ortalama=2.88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58</c:v>
                </c:pt>
                <c:pt idx="1">
                  <c:v>57</c:v>
                </c:pt>
                <c:pt idx="2">
                  <c:v>84</c:v>
                </c:pt>
                <c:pt idx="3">
                  <c:v>63</c:v>
                </c:pt>
                <c:pt idx="4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8A-46C8-B656-32A9CD708A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416356991"/>
        <c:axId val="416347391"/>
      </c:barChart>
      <c:catAx>
        <c:axId val="4163569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16347391"/>
        <c:crosses val="autoZero"/>
        <c:auto val="1"/>
        <c:lblAlgn val="ctr"/>
        <c:lblOffset val="100"/>
        <c:noMultiLvlLbl val="0"/>
      </c:catAx>
      <c:valAx>
        <c:axId val="41634739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416356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8. Fatih Eğitim Fakültesindeki dersliklerin kapasitesi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74</c:v>
                </c:pt>
                <c:pt idx="1">
                  <c:v>51</c:v>
                </c:pt>
                <c:pt idx="2">
                  <c:v>79</c:v>
                </c:pt>
                <c:pt idx="3">
                  <c:v>67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8A-44BA-B8A9-B8F112AAFC8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1840559"/>
        <c:axId val="81846799"/>
      </c:barChart>
      <c:catAx>
        <c:axId val="818405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46799"/>
        <c:crosses val="autoZero"/>
        <c:auto val="1"/>
        <c:lblAlgn val="ctr"/>
        <c:lblOffset val="100"/>
        <c:noMultiLvlLbl val="0"/>
      </c:catAx>
      <c:valAx>
        <c:axId val="818467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405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9. Fatih Eğitim Fakültesindeki alanlar (ofisler, tuvaletler, derslikler, koridorlar, açık alanlar, asansörler vb.) temiz ve hijyeniktir.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Ortalama=2.61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87</c:v>
                </c:pt>
                <c:pt idx="1">
                  <c:v>54</c:v>
                </c:pt>
                <c:pt idx="2">
                  <c:v>70</c:v>
                </c:pt>
                <c:pt idx="3">
                  <c:v>64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96-4F5D-A23F-C1428936C83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5996959"/>
        <c:axId val="86002719"/>
      </c:barChart>
      <c:catAx>
        <c:axId val="8599695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2719"/>
        <c:crosses val="autoZero"/>
        <c:auto val="1"/>
        <c:lblAlgn val="ctr"/>
        <c:lblOffset val="100"/>
        <c:noMultiLvlLbl val="0"/>
      </c:catAx>
      <c:valAx>
        <c:axId val="8600271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59969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10. Fatih Eğitim Fakültesinin bulunduğu kampüs alanı içerisindeki kantin ve kafeteryaların hizmet kalitesi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Ortalama=2.83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67</c:v>
                </c:pt>
                <c:pt idx="1">
                  <c:v>47</c:v>
                </c:pt>
                <c:pt idx="2">
                  <c:v>79</c:v>
                </c:pt>
                <c:pt idx="3">
                  <c:v>82</c:v>
                </c:pt>
                <c:pt idx="4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4C-4479-994A-3C298ACD745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6010879"/>
        <c:axId val="86002239"/>
      </c:barChart>
      <c:catAx>
        <c:axId val="860108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02239"/>
        <c:crosses val="autoZero"/>
        <c:auto val="1"/>
        <c:lblAlgn val="ctr"/>
        <c:lblOffset val="100"/>
        <c:noMultiLvlLbl val="0"/>
      </c:catAx>
      <c:valAx>
        <c:axId val="86002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6010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11. Kantin ve kafeteryaların yemekleri kaliteli ve fiyatları uygundur.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Ortalama=2.55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77</c:v>
                </c:pt>
                <c:pt idx="1">
                  <c:v>70</c:v>
                </c:pt>
                <c:pt idx="2">
                  <c:v>80</c:v>
                </c:pt>
                <c:pt idx="3">
                  <c:v>55</c:v>
                </c:pt>
                <c:pt idx="4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3C-458C-86A0-3AEADEE845D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71770768"/>
        <c:axId val="771771248"/>
      </c:barChart>
      <c:catAx>
        <c:axId val="771770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71771248"/>
        <c:crosses val="autoZero"/>
        <c:auto val="1"/>
        <c:lblAlgn val="ctr"/>
        <c:lblOffset val="100"/>
        <c:noMultiLvlLbl val="0"/>
      </c:catAx>
      <c:valAx>
        <c:axId val="7717712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771770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1. Bölümde ve/veya programda yer alan derslerin hedefleri açık ve net olarak yapılandırılmıştır.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35</c:v>
                </c:pt>
                <c:pt idx="1">
                  <c:v>53</c:v>
                </c:pt>
                <c:pt idx="2">
                  <c:v>93</c:v>
                </c:pt>
                <c:pt idx="3">
                  <c:v>82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79E-4570-B85A-AFA8E87616C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88502400"/>
        <c:axId val="822386192"/>
      </c:barChart>
      <c:catAx>
        <c:axId val="20885024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22386192"/>
        <c:crosses val="autoZero"/>
        <c:auto val="1"/>
        <c:lblAlgn val="ctr"/>
        <c:lblOffset val="100"/>
        <c:noMultiLvlLbl val="0"/>
      </c:catAx>
      <c:valAx>
        <c:axId val="8223861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8502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Sınıf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Sınıf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Hazırlık Sınıfı</c:v>
                </c:pt>
                <c:pt idx="1">
                  <c:v>Birinci Sınıf</c:v>
                </c:pt>
                <c:pt idx="2">
                  <c:v>İkinci Sınıf</c:v>
                </c:pt>
                <c:pt idx="3">
                  <c:v>Üçüncü Sınıf</c:v>
                </c:pt>
                <c:pt idx="4">
                  <c:v>Dördüncü Sınıf ve Üzeri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6</c:v>
                </c:pt>
                <c:pt idx="1">
                  <c:v>58</c:v>
                </c:pt>
                <c:pt idx="2">
                  <c:v>82</c:v>
                </c:pt>
                <c:pt idx="3">
                  <c:v>62</c:v>
                </c:pt>
                <c:pt idx="4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6-49FC-B806-441B5835B0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530223"/>
        <c:axId val="19536943"/>
      </c:barChart>
      <c:catAx>
        <c:axId val="1953022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36943"/>
        <c:crosses val="autoZero"/>
        <c:auto val="1"/>
        <c:lblAlgn val="ctr"/>
        <c:lblOffset val="100"/>
        <c:noMultiLvlLbl val="0"/>
      </c:catAx>
      <c:valAx>
        <c:axId val="195369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302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2. </a:t>
            </a:r>
            <a:r>
              <a:rPr lang="tr-TR" b="0" i="0">
                <a:effectLst/>
              </a:rPr>
              <a:t>Bölümde ve/veya programda yer alan dersler güncel ihtiyaçlar doğrultusunda güncellenmektedir.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Ortalama=3.05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44</c:v>
                </c:pt>
                <c:pt idx="1">
                  <c:v>52</c:v>
                </c:pt>
                <c:pt idx="2">
                  <c:v>83</c:v>
                </c:pt>
                <c:pt idx="3">
                  <c:v>85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FA-49C0-AE9A-DF88E6DA1D8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095271600"/>
        <c:axId val="2095272080"/>
      </c:barChart>
      <c:catAx>
        <c:axId val="209527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95272080"/>
        <c:crosses val="autoZero"/>
        <c:auto val="1"/>
        <c:lblAlgn val="ctr"/>
        <c:lblOffset val="100"/>
        <c:noMultiLvlLbl val="0"/>
      </c:catAx>
      <c:valAx>
        <c:axId val="2095272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9527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Derslerin içeriği öğrencilerin ihtiyaçları doğrultusunda güncellenmektedir.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Ortalama=2.84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52</c:v>
                </c:pt>
                <c:pt idx="1">
                  <c:v>64</c:v>
                </c:pt>
                <c:pt idx="2">
                  <c:v>89</c:v>
                </c:pt>
                <c:pt idx="3">
                  <c:v>68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2C-4FAF-8900-8A5367606D6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7441503"/>
        <c:axId val="17441983"/>
      </c:barChart>
      <c:catAx>
        <c:axId val="174415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7441983"/>
        <c:crosses val="autoZero"/>
        <c:auto val="1"/>
        <c:lblAlgn val="ctr"/>
        <c:lblOffset val="100"/>
        <c:noMultiLvlLbl val="0"/>
      </c:catAx>
      <c:valAx>
        <c:axId val="1744198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74415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 </a:t>
            </a:r>
            <a:r>
              <a:rPr lang="tr-TR" b="0" i="0">
                <a:effectLst/>
              </a:rPr>
              <a:t>Derslerde öğretim teknolojileri etkili olarak kullanılmaktadır.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Ortalama=2.86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54</c:v>
                </c:pt>
                <c:pt idx="1">
                  <c:v>61</c:v>
                </c:pt>
                <c:pt idx="2">
                  <c:v>84</c:v>
                </c:pt>
                <c:pt idx="3">
                  <c:v>73</c:v>
                </c:pt>
                <c:pt idx="4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92-46CB-8A06-F783535F80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679215"/>
        <c:axId val="28683055"/>
      </c:barChart>
      <c:catAx>
        <c:axId val="286792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683055"/>
        <c:crosses val="autoZero"/>
        <c:auto val="1"/>
        <c:lblAlgn val="ctr"/>
        <c:lblOffset val="100"/>
        <c:noMultiLvlLbl val="0"/>
      </c:catAx>
      <c:valAx>
        <c:axId val="286830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86792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5. Dersler teorik ve uygulama açısından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50</c:v>
                </c:pt>
                <c:pt idx="1">
                  <c:v>52</c:v>
                </c:pt>
                <c:pt idx="2">
                  <c:v>95</c:v>
                </c:pt>
                <c:pt idx="3">
                  <c:v>72</c:v>
                </c:pt>
                <c:pt idx="4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2C-43AD-8AC6-7331A9154B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1858111"/>
        <c:axId val="91852351"/>
      </c:barChart>
      <c:catAx>
        <c:axId val="9185811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1852351"/>
        <c:crosses val="autoZero"/>
        <c:auto val="1"/>
        <c:lblAlgn val="ctr"/>
        <c:lblOffset val="100"/>
        <c:noMultiLvlLbl val="0"/>
      </c:catAx>
      <c:valAx>
        <c:axId val="9185235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918581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6. Derslerde farklı öğretim strateji, yöntem ve teknikleri kullanılmaktadır.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48</c:v>
                </c:pt>
                <c:pt idx="1">
                  <c:v>63</c:v>
                </c:pt>
                <c:pt idx="2">
                  <c:v>88</c:v>
                </c:pt>
                <c:pt idx="3">
                  <c:v>67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F2-45B4-9305-365A33C4E22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64970079"/>
        <c:axId val="1264981599"/>
      </c:barChart>
      <c:catAx>
        <c:axId val="12649700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81599"/>
        <c:crosses val="autoZero"/>
        <c:auto val="1"/>
        <c:lblAlgn val="ctr"/>
        <c:lblOffset val="100"/>
        <c:noMultiLvlLbl val="0"/>
      </c:catAx>
      <c:valAx>
        <c:axId val="126498159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700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7. Öğrenci ve öğretim elemanı arasındaki iletişim etkilidir.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Ortalama=3.31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41</c:v>
                </c:pt>
                <c:pt idx="1">
                  <c:v>39</c:v>
                </c:pt>
                <c:pt idx="2">
                  <c:v>68</c:v>
                </c:pt>
                <c:pt idx="3">
                  <c:v>87</c:v>
                </c:pt>
                <c:pt idx="4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B5-410E-B0CF-54B0AC7D580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381831424"/>
        <c:axId val="1381822784"/>
      </c:barChart>
      <c:catAx>
        <c:axId val="1381831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81822784"/>
        <c:crosses val="autoZero"/>
        <c:auto val="1"/>
        <c:lblAlgn val="ctr"/>
        <c:lblOffset val="100"/>
        <c:noMultiLvlLbl val="0"/>
      </c:catAx>
      <c:valAx>
        <c:axId val="13818227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381831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8. Öğretim elemanları öğrencilere karşı olumlu tutuma sahiptir.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Ortalama=3.29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45</c:v>
                </c:pt>
                <c:pt idx="1">
                  <c:v>32</c:v>
                </c:pt>
                <c:pt idx="2">
                  <c:v>70</c:v>
                </c:pt>
                <c:pt idx="3">
                  <c:v>94</c:v>
                </c:pt>
                <c:pt idx="4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A6-457B-A611-71F4D274E3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792128"/>
        <c:axId val="1534794528"/>
      </c:barChart>
      <c:catAx>
        <c:axId val="1534792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794528"/>
        <c:crosses val="autoZero"/>
        <c:auto val="1"/>
        <c:lblAlgn val="ctr"/>
        <c:lblOffset val="100"/>
        <c:noMultiLvlLbl val="0"/>
      </c:catAx>
      <c:valAx>
        <c:axId val="1534794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79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9. Öğretim elemanları ulaşılabilirdir.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Ortalama=3.47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35</c:v>
                </c:pt>
                <c:pt idx="1">
                  <c:v>28</c:v>
                </c:pt>
                <c:pt idx="2">
                  <c:v>69</c:v>
                </c:pt>
                <c:pt idx="3">
                  <c:v>94</c:v>
                </c:pt>
                <c:pt idx="4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96-4CDF-9AFD-1465B7876A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3579391"/>
        <c:axId val="1253579871"/>
      </c:barChart>
      <c:catAx>
        <c:axId val="1253579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3579871"/>
        <c:crosses val="autoZero"/>
        <c:auto val="1"/>
        <c:lblAlgn val="ctr"/>
        <c:lblOffset val="100"/>
        <c:noMultiLvlLbl val="0"/>
      </c:catAx>
      <c:valAx>
        <c:axId val="125357987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35793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10. Seçmeli derslerin sayısı ve çeşitliliği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Ortalama=2.85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80</c:v>
                </c:pt>
                <c:pt idx="1">
                  <c:v>33</c:v>
                </c:pt>
                <c:pt idx="2">
                  <c:v>78</c:v>
                </c:pt>
                <c:pt idx="3">
                  <c:v>67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11-4765-AFE8-2901E6DA2D3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65007039"/>
        <c:axId val="1265004639"/>
      </c:barChart>
      <c:catAx>
        <c:axId val="12650070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5004639"/>
        <c:crosses val="autoZero"/>
        <c:auto val="1"/>
        <c:lblAlgn val="ctr"/>
        <c:lblOffset val="100"/>
        <c:noMultiLvlLbl val="0"/>
      </c:catAx>
      <c:valAx>
        <c:axId val="12650046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50070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11. Dersler üst düzey düşünme süreç ve becerilerinin (problem çözme, eleştirel düşünme, yansıtıcı düşünme, yaratıcı düşünme, vs.) geliştirilmesine katkı sağlamaktadır.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Ortalama=2.98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49</c:v>
                </c:pt>
                <c:pt idx="1">
                  <c:v>51</c:v>
                </c:pt>
                <c:pt idx="2">
                  <c:v>92</c:v>
                </c:pt>
                <c:pt idx="3">
                  <c:v>71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72-4DE4-9E2C-B356F34D17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64976319"/>
        <c:axId val="1264980159"/>
      </c:barChart>
      <c:catAx>
        <c:axId val="126497631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80159"/>
        <c:crosses val="autoZero"/>
        <c:auto val="1"/>
        <c:lblAlgn val="ctr"/>
        <c:lblOffset val="100"/>
        <c:noMultiLvlLbl val="0"/>
      </c:catAx>
      <c:valAx>
        <c:axId val="1264980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64976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Cinsiyet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Cinsiyet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Sayfa1!$A$2:$A$3</c:f>
              <c:strCache>
                <c:ptCount val="2"/>
                <c:pt idx="0">
                  <c:v>Kadın</c:v>
                </c:pt>
                <c:pt idx="1">
                  <c:v>Erekk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199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50-480F-ADCF-3F19DE9831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97096544"/>
        <c:axId val="1997097024"/>
      </c:barChart>
      <c:catAx>
        <c:axId val="1997096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097024"/>
        <c:crosses val="autoZero"/>
        <c:auto val="1"/>
        <c:lblAlgn val="ctr"/>
        <c:lblOffset val="100"/>
        <c:noMultiLvlLbl val="0"/>
      </c:catAx>
      <c:valAx>
        <c:axId val="19970970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096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12. Fatih Eğitim Fakültesinin sunduğu çift anadal/yandal imkânları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57</c:v>
                </c:pt>
                <c:pt idx="1">
                  <c:v>41</c:v>
                </c:pt>
                <c:pt idx="2">
                  <c:v>99</c:v>
                </c:pt>
                <c:pt idx="3">
                  <c:v>68</c:v>
                </c:pt>
                <c:pt idx="4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00-4B27-A8E8-A5FE5E4BCDE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405840783"/>
        <c:axId val="1405837423"/>
      </c:barChart>
      <c:catAx>
        <c:axId val="14058407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5837423"/>
        <c:crosses val="autoZero"/>
        <c:auto val="1"/>
        <c:lblAlgn val="ctr"/>
        <c:lblOffset val="100"/>
        <c:noMultiLvlLbl val="0"/>
      </c:catAx>
      <c:valAx>
        <c:axId val="140583742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405840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13. </a:t>
            </a:r>
            <a:r>
              <a:rPr lang="tr-TR" b="0" i="0">
                <a:effectLst/>
              </a:rPr>
              <a:t>Fatih Eğitim Fakültesinde sunulan yabancı dil eğitimi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Ortalama=2.69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65</c:v>
                </c:pt>
                <c:pt idx="1">
                  <c:v>64</c:v>
                </c:pt>
                <c:pt idx="2">
                  <c:v>94</c:v>
                </c:pt>
                <c:pt idx="3">
                  <c:v>51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3F-4BDD-B097-D5D8B874273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9304927"/>
        <c:axId val="1259315007"/>
      </c:barChart>
      <c:catAx>
        <c:axId val="125930492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9315007"/>
        <c:crosses val="autoZero"/>
        <c:auto val="1"/>
        <c:lblAlgn val="ctr"/>
        <c:lblOffset val="100"/>
        <c:noMultiLvlLbl val="0"/>
      </c:catAx>
      <c:valAx>
        <c:axId val="125931500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9304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14. </a:t>
            </a:r>
            <a:r>
              <a:rPr lang="tr-TR" b="0" i="0">
                <a:effectLst/>
              </a:rPr>
              <a:t>Derslere göre farklı ölçme ve değerlendirme yöntem ve teknikleri kullanılmaktadır.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Ortalama=3.05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51</c:v>
                </c:pt>
                <c:pt idx="1">
                  <c:v>47</c:v>
                </c:pt>
                <c:pt idx="2">
                  <c:v>79</c:v>
                </c:pt>
                <c:pt idx="3">
                  <c:v>81</c:v>
                </c:pt>
                <c:pt idx="4">
                  <c:v>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99-4DE7-A546-7C0E3F26046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791168"/>
        <c:axId val="1534807968"/>
      </c:barChart>
      <c:catAx>
        <c:axId val="15347911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07968"/>
        <c:crosses val="autoZero"/>
        <c:auto val="1"/>
        <c:lblAlgn val="ctr"/>
        <c:lblOffset val="100"/>
        <c:noMultiLvlLbl val="0"/>
      </c:catAx>
      <c:valAx>
        <c:axId val="1534807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791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15. </a:t>
            </a:r>
            <a:r>
              <a:rPr lang="tr-TR" b="0" i="0">
                <a:effectLst/>
              </a:rPr>
              <a:t>Dönem başında öğrencilere ölçme ve değerlendirme ölçütleri hakkında bilgi verilmektedir.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Ortalama=2.99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56</c:v>
                </c:pt>
                <c:pt idx="1">
                  <c:v>47</c:v>
                </c:pt>
                <c:pt idx="2">
                  <c:v>84</c:v>
                </c:pt>
                <c:pt idx="3">
                  <c:v>67</c:v>
                </c:pt>
                <c:pt idx="4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6D-4CA2-890A-F7F6A31471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3483871"/>
        <c:axId val="1253482431"/>
      </c:barChart>
      <c:catAx>
        <c:axId val="125348387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3482431"/>
        <c:crosses val="autoZero"/>
        <c:auto val="1"/>
        <c:lblAlgn val="ctr"/>
        <c:lblOffset val="100"/>
        <c:noMultiLvlLbl val="0"/>
      </c:catAx>
      <c:valAx>
        <c:axId val="12534824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2534838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16. </a:t>
            </a:r>
            <a:r>
              <a:rPr lang="tr-TR" b="0" i="0">
                <a:effectLst/>
              </a:rPr>
              <a:t>Ölçme ve değerlendirmede objektif bir yapı bulunmaktadır.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Ortalama=3.03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60</c:v>
                </c:pt>
                <c:pt idx="1">
                  <c:v>40</c:v>
                </c:pt>
                <c:pt idx="2">
                  <c:v>73</c:v>
                </c:pt>
                <c:pt idx="3">
                  <c:v>84</c:v>
                </c:pt>
                <c:pt idx="4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0F-4D98-85B3-3EC9B6223AB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830048"/>
        <c:axId val="1534827168"/>
      </c:barChart>
      <c:catAx>
        <c:axId val="1534830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7168"/>
        <c:crosses val="autoZero"/>
        <c:auto val="1"/>
        <c:lblAlgn val="ctr"/>
        <c:lblOffset val="100"/>
        <c:noMultiLvlLbl val="0"/>
      </c:catAx>
      <c:valAx>
        <c:axId val="1534827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3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17. </a:t>
            </a:r>
            <a:r>
              <a:rPr lang="tr-TR" b="0" i="0">
                <a:effectLst/>
              </a:rPr>
              <a:t>Öğretim elemanlarının teknolojik yeterlilikleri uygundur.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Ortalama=3.02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54</c:v>
                </c:pt>
                <c:pt idx="1">
                  <c:v>44</c:v>
                </c:pt>
                <c:pt idx="2">
                  <c:v>79</c:v>
                </c:pt>
                <c:pt idx="3">
                  <c:v>86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B2-48FC-B087-82F400BF3EF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830528"/>
        <c:axId val="1534825728"/>
      </c:barChart>
      <c:catAx>
        <c:axId val="153483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5728"/>
        <c:crosses val="autoZero"/>
        <c:auto val="1"/>
        <c:lblAlgn val="ctr"/>
        <c:lblOffset val="100"/>
        <c:noMultiLvlLbl val="0"/>
      </c:catAx>
      <c:valAx>
        <c:axId val="15348257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30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18. </a:t>
            </a:r>
            <a:r>
              <a:rPr lang="tr-TR" b="0" i="0">
                <a:effectLst/>
              </a:rPr>
              <a:t>Öğretim elemanları alanında uzman bilim insanlarıdır.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42</c:v>
                </c:pt>
                <c:pt idx="1">
                  <c:v>37</c:v>
                </c:pt>
                <c:pt idx="2">
                  <c:v>78</c:v>
                </c:pt>
                <c:pt idx="3">
                  <c:v>88</c:v>
                </c:pt>
                <c:pt idx="4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8A-41DA-A3F8-39A8595874E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821888"/>
        <c:axId val="1534835328"/>
      </c:barChart>
      <c:catAx>
        <c:axId val="1534821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35328"/>
        <c:crosses val="autoZero"/>
        <c:auto val="1"/>
        <c:lblAlgn val="ctr"/>
        <c:lblOffset val="100"/>
        <c:noMultiLvlLbl val="0"/>
      </c:catAx>
      <c:valAx>
        <c:axId val="1534835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1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1. Fatih Eğitim Fakültesinde öğrencilere eğitim öğretim süreçleriyle ilgili bilgilendirmeler zamanında yapılmaktadır.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Ortalama=3.12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47</c:v>
                </c:pt>
                <c:pt idx="1">
                  <c:v>43</c:v>
                </c:pt>
                <c:pt idx="2">
                  <c:v>77</c:v>
                </c:pt>
                <c:pt idx="3">
                  <c:v>92</c:v>
                </c:pt>
                <c:pt idx="4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E9-4346-8BA9-8CB8A1A1E92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4824768"/>
        <c:axId val="1534829088"/>
      </c:barChart>
      <c:catAx>
        <c:axId val="15348247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9088"/>
        <c:crosses val="autoZero"/>
        <c:auto val="1"/>
        <c:lblAlgn val="ctr"/>
        <c:lblOffset val="100"/>
        <c:noMultiLvlLbl val="0"/>
      </c:catAx>
      <c:valAx>
        <c:axId val="15348290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53482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2. </a:t>
            </a:r>
            <a:r>
              <a:rPr lang="tr-TR" b="0" i="0">
                <a:effectLst/>
              </a:rPr>
              <a:t>Fatih Eğitim Fakültesinde her öğrenciye bir akademik danışman atanmaktadır.</a:t>
            </a:r>
          </a:p>
        </c:rich>
      </c:tx>
      <c:layout>
        <c:manualLayout>
          <c:xMode val="edge"/>
          <c:yMode val="edge"/>
          <c:x val="0.14234962817147859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Ortalama=3.29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57</c:v>
                </c:pt>
                <c:pt idx="1">
                  <c:v>30</c:v>
                </c:pt>
                <c:pt idx="2">
                  <c:v>64</c:v>
                </c:pt>
                <c:pt idx="3">
                  <c:v>66</c:v>
                </c:pt>
                <c:pt idx="4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85-4BA6-9BBA-E3B6F750A31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4953536"/>
        <c:axId val="1904949696"/>
      </c:barChart>
      <c:catAx>
        <c:axId val="1904953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949696"/>
        <c:crosses val="autoZero"/>
        <c:auto val="1"/>
        <c:lblAlgn val="ctr"/>
        <c:lblOffset val="100"/>
        <c:noMultiLvlLbl val="0"/>
      </c:catAx>
      <c:valAx>
        <c:axId val="1904949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95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 rtl="0"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Fatih Eğitim Fakültesinde akademik danışmanlar ulaşılabilirdir.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Ortalama=3.41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46</c:v>
                </c:pt>
                <c:pt idx="1">
                  <c:v>31</c:v>
                </c:pt>
                <c:pt idx="2">
                  <c:v>56</c:v>
                </c:pt>
                <c:pt idx="3">
                  <c:v>87</c:v>
                </c:pt>
                <c:pt idx="4">
                  <c:v>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59-4704-A935-7EFBCA8DEB1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4806816"/>
        <c:axId val="1904815936"/>
      </c:barChart>
      <c:catAx>
        <c:axId val="1904806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15936"/>
        <c:crosses val="autoZero"/>
        <c:auto val="1"/>
        <c:lblAlgn val="ctr"/>
        <c:lblOffset val="100"/>
        <c:noMultiLvlLbl val="0"/>
      </c:catAx>
      <c:valAx>
        <c:axId val="1904815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0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1. Fatih Eğitim Fakültesini isteyerek tercih ettim.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Ortalama=3.35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 </c:v>
                </c:pt>
                <c:pt idx="4">
                  <c:v>Kesinlikle Katılıyorum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48</c:v>
                </c:pt>
                <c:pt idx="1">
                  <c:v>36</c:v>
                </c:pt>
                <c:pt idx="2">
                  <c:v>75</c:v>
                </c:pt>
                <c:pt idx="3">
                  <c:v>44</c:v>
                </c:pt>
                <c:pt idx="4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D1-4B25-8BC3-FF1644B36B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86328336"/>
        <c:axId val="1983491536"/>
      </c:barChart>
      <c:catAx>
        <c:axId val="1986328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83491536"/>
        <c:crosses val="autoZero"/>
        <c:auto val="1"/>
        <c:lblAlgn val="ctr"/>
        <c:lblOffset val="100"/>
        <c:noMultiLvlLbl val="0"/>
      </c:catAx>
      <c:valAx>
        <c:axId val="1983491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8632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 </a:t>
            </a:r>
            <a:r>
              <a:rPr lang="tr-TR" b="0" i="0">
                <a:effectLst/>
              </a:rPr>
              <a:t>Fatih Eğitim Fakültesinde danışmanlar, öğrencilerin akademik gelişimini izleyip gerekli rehberliği sunmaktadırlar.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Ortalama=2.79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71</c:v>
                </c:pt>
                <c:pt idx="1">
                  <c:v>51</c:v>
                </c:pt>
                <c:pt idx="2">
                  <c:v>84</c:v>
                </c:pt>
                <c:pt idx="3">
                  <c:v>57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F0-4F51-AA8F-F2676E4E65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4810656"/>
        <c:axId val="1904809216"/>
      </c:barChart>
      <c:catAx>
        <c:axId val="19048106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09216"/>
        <c:crosses val="autoZero"/>
        <c:auto val="1"/>
        <c:lblAlgn val="ctr"/>
        <c:lblOffset val="100"/>
        <c:noMultiLvlLbl val="0"/>
      </c:catAx>
      <c:valAx>
        <c:axId val="1904809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4810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5. </a:t>
            </a:r>
            <a:r>
              <a:rPr lang="tr-TR" b="0" i="0">
                <a:effectLst/>
              </a:rPr>
              <a:t>Fatih Eğitim Fakültesinde kariyer hizmetleri boyutunda iş olanaklarıyla ilgili olarak öğrencilere bilgi sunulmaktadır.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Ortalama=2.79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68</c:v>
                </c:pt>
                <c:pt idx="1">
                  <c:v>55</c:v>
                </c:pt>
                <c:pt idx="2">
                  <c:v>85</c:v>
                </c:pt>
                <c:pt idx="3">
                  <c:v>55</c:v>
                </c:pt>
                <c:pt idx="4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AD-46AB-B88F-1E31107BE9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05017856"/>
        <c:axId val="1905008736"/>
      </c:barChart>
      <c:catAx>
        <c:axId val="1905017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5008736"/>
        <c:crosses val="autoZero"/>
        <c:auto val="1"/>
        <c:lblAlgn val="ctr"/>
        <c:lblOffset val="100"/>
        <c:noMultiLvlLbl val="0"/>
      </c:catAx>
      <c:valAx>
        <c:axId val="190500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05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6. </a:t>
            </a:r>
            <a:r>
              <a:rPr lang="tr-TR" b="0" i="0">
                <a:effectLst/>
              </a:rPr>
              <a:t>Fatih Eğitim Fakültesinde birim yöneticilerinin (bölüm başkanı, bölüm başkan yardımcısı) öğrencilerle iletişimi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Ortalama=3.09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58</c:v>
                </c:pt>
                <c:pt idx="1">
                  <c:v>43</c:v>
                </c:pt>
                <c:pt idx="2">
                  <c:v>74</c:v>
                </c:pt>
                <c:pt idx="3">
                  <c:v>62</c:v>
                </c:pt>
                <c:pt idx="4">
                  <c:v>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95-4DD8-8A92-FCF2A463551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1183231"/>
        <c:axId val="1181183711"/>
      </c:barChart>
      <c:catAx>
        <c:axId val="11811832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81183711"/>
        <c:crosses val="autoZero"/>
        <c:auto val="1"/>
        <c:lblAlgn val="ctr"/>
        <c:lblOffset val="100"/>
        <c:noMultiLvlLbl val="0"/>
      </c:catAx>
      <c:valAx>
        <c:axId val="118118371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1811832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2. Okuduğum bölümün/programın özellikleri ve içeriği hakkında tercihimi yapmadan önce bilgi sahibiydim.</a:t>
            </a:r>
          </a:p>
        </c:rich>
      </c:tx>
      <c:layout>
        <c:manualLayout>
          <c:xMode val="edge"/>
          <c:yMode val="edge"/>
          <c:x val="0.1746064814814815"/>
          <c:y val="3.17460317460317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Ortalama=3.36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32</c:v>
                </c:pt>
                <c:pt idx="1">
                  <c:v>44</c:v>
                </c:pt>
                <c:pt idx="2">
                  <c:v>72</c:v>
                </c:pt>
                <c:pt idx="3">
                  <c:v>86</c:v>
                </c:pt>
                <c:pt idx="4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E-4443-BADE-1A6A8D4C3B2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97097504"/>
        <c:axId val="692859056"/>
      </c:barChart>
      <c:catAx>
        <c:axId val="1997097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92859056"/>
        <c:crosses val="autoZero"/>
        <c:auto val="1"/>
        <c:lblAlgn val="ctr"/>
        <c:lblOffset val="100"/>
        <c:noMultiLvlLbl val="0"/>
      </c:catAx>
      <c:valAx>
        <c:axId val="692859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9709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3. Okuduğum bölümün/programın bilgi ve beceri kazandırma düzeyi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Ortalama=3.16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40</c:v>
                </c:pt>
                <c:pt idx="1">
                  <c:v>46</c:v>
                </c:pt>
                <c:pt idx="2">
                  <c:v>85</c:v>
                </c:pt>
                <c:pt idx="3">
                  <c:v>83</c:v>
                </c:pt>
                <c:pt idx="4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3B-4099-80EA-61CBE84B890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9531183"/>
        <c:axId val="19527343"/>
      </c:barChart>
      <c:catAx>
        <c:axId val="1953118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27343"/>
        <c:crosses val="autoZero"/>
        <c:auto val="1"/>
        <c:lblAlgn val="ctr"/>
        <c:lblOffset val="100"/>
        <c:noMultiLvlLbl val="0"/>
      </c:catAx>
      <c:valAx>
        <c:axId val="19527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195311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4. Okuduğum bölümden/programdan memnunum.</a:t>
            </a:r>
          </a:p>
        </c:rich>
      </c:tx>
      <c:layout>
        <c:manualLayout>
          <c:xMode val="edge"/>
          <c:yMode val="edge"/>
          <c:x val="0.1761225940507436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Ortalama=3.36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35</c:v>
                </c:pt>
                <c:pt idx="1">
                  <c:v>35</c:v>
                </c:pt>
                <c:pt idx="2">
                  <c:v>83</c:v>
                </c:pt>
                <c:pt idx="3">
                  <c:v>78</c:v>
                </c:pt>
                <c:pt idx="4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F5-47FA-9AC7-B33B6AA2DA2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1835279"/>
        <c:axId val="81826159"/>
      </c:barChart>
      <c:catAx>
        <c:axId val="8183527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26159"/>
        <c:crosses val="autoZero"/>
        <c:auto val="1"/>
        <c:lblAlgn val="ctr"/>
        <c:lblOffset val="100"/>
        <c:noMultiLvlLbl val="0"/>
      </c:catAx>
      <c:valAx>
        <c:axId val="8182615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35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r>
              <a:rPr lang="tr-TR"/>
              <a:t>5. Fatih Eğitim Fakültesinin eğitim-öğretim hizmetlerinin kalitesi yeterlidir.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Ortalama= 2.75 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Sayfa1!$A$2:$A$6</c:f>
              <c:strCache>
                <c:ptCount val="5"/>
                <c:pt idx="0">
                  <c:v>Kesinlikle Katılmıyorum</c:v>
                </c:pt>
                <c:pt idx="1">
                  <c:v>Katılmıyorum</c:v>
                </c:pt>
                <c:pt idx="2">
                  <c:v>Kısmen Katılıyorum </c:v>
                </c:pt>
                <c:pt idx="3">
                  <c:v>Katılıyorum</c:v>
                </c:pt>
                <c:pt idx="4">
                  <c:v>Kesinlikle Katılıyorum </c:v>
                </c:pt>
              </c:strCache>
            </c:strRef>
          </c:cat>
          <c:val>
            <c:numRef>
              <c:f>Sayfa1!$B$2:$B$6</c:f>
              <c:numCache>
                <c:formatCode>General</c:formatCode>
                <c:ptCount val="5"/>
                <c:pt idx="0">
                  <c:v>61</c:v>
                </c:pt>
                <c:pt idx="1">
                  <c:v>69</c:v>
                </c:pt>
                <c:pt idx="2">
                  <c:v>86</c:v>
                </c:pt>
                <c:pt idx="3">
                  <c:v>50</c:v>
                </c:pt>
                <c:pt idx="4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91-4368-8833-CE8D1E37339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1826639"/>
        <c:axId val="81836239"/>
      </c:barChart>
      <c:catAx>
        <c:axId val="818266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36239"/>
        <c:crosses val="autoZero"/>
        <c:auto val="1"/>
        <c:lblAlgn val="ctr"/>
        <c:lblOffset val="100"/>
        <c:noMultiLvlLbl val="0"/>
      </c:catAx>
      <c:valAx>
        <c:axId val="8183623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81826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25400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18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19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2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5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6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7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8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7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8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39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2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3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4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5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6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colors4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8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0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5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8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9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20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sipahi</dc:creator>
  <cp:lastModifiedBy>XX</cp:lastModifiedBy>
  <cp:revision>7</cp:revision>
  <dcterms:created xsi:type="dcterms:W3CDTF">2025-02-26T07:38:00Z</dcterms:created>
  <dcterms:modified xsi:type="dcterms:W3CDTF">2026-04-20T12:41:00Z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