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header1.xml" ContentType="application/vnd.openxmlformats-officedocument.wordprocessingml.header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charts/chart7.xml" ContentType="application/vnd.openxmlformats-officedocument.drawingml.chart+xml"/>
  <Override PartName="/word/charts/style7.xml" ContentType="application/vnd.ms-office.chartstyle+xml"/>
  <Override PartName="/word/charts/colors7.xml" ContentType="application/vnd.ms-office.chartcolorstyle+xml"/>
  <Override PartName="/word/charts/chart8.xml" ContentType="application/vnd.openxmlformats-officedocument.drawingml.chart+xml"/>
  <Override PartName="/word/charts/style8.xml" ContentType="application/vnd.ms-office.chartstyle+xml"/>
  <Override PartName="/word/charts/colors8.xml" ContentType="application/vnd.ms-office.chartcolorstyle+xml"/>
  <Override PartName="/word/charts/chart9.xml" ContentType="application/vnd.openxmlformats-officedocument.drawingml.chart+xml"/>
  <Override PartName="/word/charts/style9.xml" ContentType="application/vnd.ms-office.chartstyle+xml"/>
  <Override PartName="/word/charts/colors9.xml" ContentType="application/vnd.ms-office.chartcolorstyle+xml"/>
  <Override PartName="/word/charts/chart10.xml" ContentType="application/vnd.openxmlformats-officedocument.drawingml.chart+xml"/>
  <Override PartName="/word/charts/style10.xml" ContentType="application/vnd.ms-office.chartstyle+xml"/>
  <Override PartName="/word/charts/colors10.xml" ContentType="application/vnd.ms-office.chartcolorstyle+xml"/>
  <Override PartName="/word/charts/chart11.xml" ContentType="application/vnd.openxmlformats-officedocument.drawingml.chart+xml"/>
  <Override PartName="/word/charts/style11.xml" ContentType="application/vnd.ms-office.chartstyle+xml"/>
  <Override PartName="/word/charts/colors11.xml" ContentType="application/vnd.ms-office.chartcolorstyle+xml"/>
  <Override PartName="/word/charts/chart12.xml" ContentType="application/vnd.openxmlformats-officedocument.drawingml.chart+xml"/>
  <Override PartName="/word/charts/style12.xml" ContentType="application/vnd.ms-office.chartstyle+xml"/>
  <Override PartName="/word/charts/colors12.xml" ContentType="application/vnd.ms-office.chartcolorstyle+xml"/>
  <Override PartName="/word/charts/chart13.xml" ContentType="application/vnd.openxmlformats-officedocument.drawingml.chart+xml"/>
  <Override PartName="/word/charts/style13.xml" ContentType="application/vnd.ms-office.chartstyle+xml"/>
  <Override PartName="/word/charts/colors13.xml" ContentType="application/vnd.ms-office.chartcolorstyle+xml"/>
  <Override PartName="/word/charts/chart14.xml" ContentType="application/vnd.openxmlformats-officedocument.drawingml.chart+xml"/>
  <Override PartName="/word/charts/style14.xml" ContentType="application/vnd.ms-office.chartstyle+xml"/>
  <Override PartName="/word/charts/colors14.xml" ContentType="application/vnd.ms-office.chartcolorstyle+xml"/>
  <Override PartName="/word/charts/chart15.xml" ContentType="application/vnd.openxmlformats-officedocument.drawingml.chart+xml"/>
  <Override PartName="/word/charts/style15.xml" ContentType="application/vnd.ms-office.chartstyle+xml"/>
  <Override PartName="/word/charts/colors15.xml" ContentType="application/vnd.ms-office.chartcolorstyle+xml"/>
  <Override PartName="/word/charts/chart16.xml" ContentType="application/vnd.openxmlformats-officedocument.drawingml.chart+xml"/>
  <Override PartName="/word/charts/style16.xml" ContentType="application/vnd.ms-office.chartstyle+xml"/>
  <Override PartName="/word/charts/colors16.xml" ContentType="application/vnd.ms-office.chartcolorstyle+xml"/>
  <Override PartName="/word/charts/chart17.xml" ContentType="application/vnd.openxmlformats-officedocument.drawingml.chart+xml"/>
  <Override PartName="/word/charts/style17.xml" ContentType="application/vnd.ms-office.chartstyle+xml"/>
  <Override PartName="/word/charts/colors17.xml" ContentType="application/vnd.ms-office.chartcolorstyle+xml"/>
  <Override PartName="/word/charts/chart18.xml" ContentType="application/vnd.openxmlformats-officedocument.drawingml.chart+xml"/>
  <Override PartName="/word/charts/style18.xml" ContentType="application/vnd.ms-office.chartstyle+xml"/>
  <Override PartName="/word/charts/colors18.xml" ContentType="application/vnd.ms-office.chartcolorstyle+xml"/>
  <Override PartName="/word/charts/chart19.xml" ContentType="application/vnd.openxmlformats-officedocument.drawingml.chart+xml"/>
  <Override PartName="/word/charts/style19.xml" ContentType="application/vnd.ms-office.chartstyle+xml"/>
  <Override PartName="/word/charts/colors19.xml" ContentType="application/vnd.ms-office.chartcolorstyle+xml"/>
  <Override PartName="/word/charts/chart20.xml" ContentType="application/vnd.openxmlformats-officedocument.drawingml.chart+xml"/>
  <Override PartName="/word/charts/style20.xml" ContentType="application/vnd.ms-office.chartstyle+xml"/>
  <Override PartName="/word/charts/colors20.xml" ContentType="application/vnd.ms-office.chartcolorstyle+xml"/>
  <Override PartName="/word/charts/chart21.xml" ContentType="application/vnd.openxmlformats-officedocument.drawingml.chart+xml"/>
  <Override PartName="/word/charts/style21.xml" ContentType="application/vnd.ms-office.chartstyle+xml"/>
  <Override PartName="/word/charts/colors21.xml" ContentType="application/vnd.ms-office.chartcolorstyle+xml"/>
  <Override PartName="/word/charts/chart22.xml" ContentType="application/vnd.openxmlformats-officedocument.drawingml.chart+xml"/>
  <Override PartName="/word/charts/style22.xml" ContentType="application/vnd.ms-office.chartstyle+xml"/>
  <Override PartName="/word/charts/colors22.xml" ContentType="application/vnd.ms-office.chartcolorstyle+xml"/>
  <Override PartName="/word/charts/chart23.xml" ContentType="application/vnd.openxmlformats-officedocument.drawingml.chart+xml"/>
  <Override PartName="/word/charts/style23.xml" ContentType="application/vnd.ms-office.chartstyle+xml"/>
  <Override PartName="/word/charts/colors23.xml" ContentType="application/vnd.ms-office.chartcolorstyle+xml"/>
  <Override PartName="/word/charts/chart24.xml" ContentType="application/vnd.openxmlformats-officedocument.drawingml.chart+xml"/>
  <Override PartName="/word/charts/style24.xml" ContentType="application/vnd.ms-office.chartstyle+xml"/>
  <Override PartName="/word/charts/colors24.xml" ContentType="application/vnd.ms-office.chartcolorstyle+xml"/>
  <Override PartName="/word/charts/chart25.xml" ContentType="application/vnd.openxmlformats-officedocument.drawingml.chart+xml"/>
  <Override PartName="/word/charts/style25.xml" ContentType="application/vnd.ms-office.chartstyle+xml"/>
  <Override PartName="/word/charts/colors25.xml" ContentType="application/vnd.ms-office.chartcolorstyle+xml"/>
  <Override PartName="/word/charts/chart26.xml" ContentType="application/vnd.openxmlformats-officedocument.drawingml.chart+xml"/>
  <Override PartName="/word/charts/style26.xml" ContentType="application/vnd.ms-office.chartstyle+xml"/>
  <Override PartName="/word/charts/colors26.xml" ContentType="application/vnd.ms-office.chartcolorstyle+xml"/>
  <Override PartName="/word/charts/chart27.xml" ContentType="application/vnd.openxmlformats-officedocument.drawingml.chart+xml"/>
  <Override PartName="/word/charts/style27.xml" ContentType="application/vnd.ms-office.chartstyle+xml"/>
  <Override PartName="/word/charts/colors27.xml" ContentType="application/vnd.ms-office.chartcolorstyle+xml"/>
  <Override PartName="/word/charts/chart28.xml" ContentType="application/vnd.openxmlformats-officedocument.drawingml.chart+xml"/>
  <Override PartName="/word/charts/style28.xml" ContentType="application/vnd.ms-office.chartstyle+xml"/>
  <Override PartName="/word/charts/colors28.xml" ContentType="application/vnd.ms-office.chartcolorstyle+xml"/>
  <Override PartName="/word/charts/chart29.xml" ContentType="application/vnd.openxmlformats-officedocument.drawingml.chart+xml"/>
  <Override PartName="/word/charts/style29.xml" ContentType="application/vnd.ms-office.chartstyle+xml"/>
  <Override PartName="/word/charts/colors29.xml" ContentType="application/vnd.ms-office.chartcolorstyle+xml"/>
  <Override PartName="/word/charts/chart30.xml" ContentType="application/vnd.openxmlformats-officedocument.drawingml.chart+xml"/>
  <Override PartName="/word/charts/style30.xml" ContentType="application/vnd.ms-office.chartstyle+xml"/>
  <Override PartName="/word/charts/colors30.xml" ContentType="application/vnd.ms-office.chartcolorstyle+xml"/>
  <Override PartName="/word/charts/chart31.xml" ContentType="application/vnd.openxmlformats-officedocument.drawingml.chart+xml"/>
  <Override PartName="/word/charts/style31.xml" ContentType="application/vnd.ms-office.chartstyle+xml"/>
  <Override PartName="/word/charts/colors31.xml" ContentType="application/vnd.ms-office.chartcolorstyle+xml"/>
  <Override PartName="/word/charts/chart32.xml" ContentType="application/vnd.openxmlformats-officedocument.drawingml.chart+xml"/>
  <Override PartName="/word/charts/style32.xml" ContentType="application/vnd.ms-office.chartstyle+xml"/>
  <Override PartName="/word/charts/colors32.xml" ContentType="application/vnd.ms-office.chartcolorstyle+xml"/>
  <Override PartName="/word/charts/chart33.xml" ContentType="application/vnd.openxmlformats-officedocument.drawingml.chart+xml"/>
  <Override PartName="/word/charts/style33.xml" ContentType="application/vnd.ms-office.chartstyle+xml"/>
  <Override PartName="/word/charts/colors33.xml" ContentType="application/vnd.ms-office.chartcolorstyle+xml"/>
  <Override PartName="/word/charts/chart34.xml" ContentType="application/vnd.openxmlformats-officedocument.drawingml.chart+xml"/>
  <Override PartName="/word/charts/style34.xml" ContentType="application/vnd.ms-office.chartstyle+xml"/>
  <Override PartName="/word/charts/colors34.xml" ContentType="application/vnd.ms-office.chartcolorstyle+xml"/>
  <Override PartName="/word/charts/chart35.xml" ContentType="application/vnd.openxmlformats-officedocument.drawingml.chart+xml"/>
  <Override PartName="/word/charts/style35.xml" ContentType="application/vnd.ms-office.chartstyle+xml"/>
  <Override PartName="/word/charts/colors35.xml" ContentType="application/vnd.ms-office.chartcolorstyle+xml"/>
  <Override PartName="/word/charts/chart36.xml" ContentType="application/vnd.openxmlformats-officedocument.drawingml.chart+xml"/>
  <Override PartName="/word/charts/style36.xml" ContentType="application/vnd.ms-office.chartstyle+xml"/>
  <Override PartName="/word/charts/colors36.xml" ContentType="application/vnd.ms-office.chartcolorstyle+xml"/>
  <Override PartName="/word/charts/chart37.xml" ContentType="application/vnd.openxmlformats-officedocument.drawingml.chart+xml"/>
  <Override PartName="/word/charts/style37.xml" ContentType="application/vnd.ms-office.chartstyle+xml"/>
  <Override PartName="/word/charts/colors37.xml" ContentType="application/vnd.ms-office.chartcolorstyle+xml"/>
  <Override PartName="/word/charts/chart38.xml" ContentType="application/vnd.openxmlformats-officedocument.drawingml.chart+xml"/>
  <Override PartName="/word/charts/style38.xml" ContentType="application/vnd.ms-office.chartstyle+xml"/>
  <Override PartName="/word/charts/colors38.xml" ContentType="application/vnd.ms-office.chartcolorstyle+xml"/>
  <Override PartName="/word/charts/chart39.xml" ContentType="application/vnd.openxmlformats-officedocument.drawingml.chart+xml"/>
  <Override PartName="/word/charts/style39.xml" ContentType="application/vnd.ms-office.chartstyle+xml"/>
  <Override PartName="/word/charts/colors39.xml" ContentType="application/vnd.ms-office.chartcolorstyle+xml"/>
  <Override PartName="/word/charts/chart40.xml" ContentType="application/vnd.openxmlformats-officedocument.drawingml.chart+xml"/>
  <Override PartName="/word/charts/style40.xml" ContentType="application/vnd.ms-office.chartstyle+xml"/>
  <Override PartName="/word/charts/colors40.xml" ContentType="application/vnd.ms-office.chartcolorstyle+xml"/>
  <Override PartName="/word/charts/chart41.xml" ContentType="application/vnd.openxmlformats-officedocument.drawingml.chart+xml"/>
  <Override PartName="/word/charts/style41.xml" ContentType="application/vnd.ms-office.chartstyle+xml"/>
  <Override PartName="/word/charts/colors41.xml" ContentType="application/vnd.ms-office.chartcolorstyle+xml"/>
  <Override PartName="/word/charts/chart42.xml" ContentType="application/vnd.openxmlformats-officedocument.drawingml.chart+xml"/>
  <Override PartName="/word/charts/style42.xml" ContentType="application/vnd.ms-office.chartstyle+xml"/>
  <Override PartName="/word/charts/colors42.xml" ContentType="application/vnd.ms-office.chartcolorstyle+xml"/>
  <Override PartName="/word/charts/chart43.xml" ContentType="application/vnd.openxmlformats-officedocument.drawingml.chart+xml"/>
  <Override PartName="/word/charts/style43.xml" ContentType="application/vnd.ms-office.chartstyle+xml"/>
  <Override PartName="/word/charts/colors43.xml" ContentType="application/vnd.ms-office.chartcolorstyle+xml"/>
  <Override PartName="/word/charts/chart44.xml" ContentType="application/vnd.openxmlformats-officedocument.drawingml.chart+xml"/>
  <Override PartName="/word/charts/style44.xml" ContentType="application/vnd.ms-office.chartstyle+xml"/>
  <Override PartName="/word/charts/colors44.xml" ContentType="application/vnd.ms-office.chartcolorstyle+xml"/>
  <Override PartName="/word/charts/chart45.xml" ContentType="application/vnd.openxmlformats-officedocument.drawingml.chart+xml"/>
  <Override PartName="/word/charts/style45.xml" ContentType="application/vnd.ms-office.chartstyle+xml"/>
  <Override PartName="/word/charts/colors45.xml" ContentType="application/vnd.ms-office.chartcolorstyle+xml"/>
  <Override PartName="/word/charts/chart46.xml" ContentType="application/vnd.openxmlformats-officedocument.drawingml.chart+xml"/>
  <Override PartName="/word/charts/style46.xml" ContentType="application/vnd.ms-office.chartstyle+xml"/>
  <Override PartName="/word/charts/colors46.xml" ContentType="application/vnd.ms-office.chartcolorstyle+xml"/>
  <Override PartName="/word/charts/chart47.xml" ContentType="application/vnd.openxmlformats-officedocument.drawingml.chart+xml"/>
  <Override PartName="/word/charts/style47.xml" ContentType="application/vnd.ms-office.chartstyle+xml"/>
  <Override PartName="/word/charts/colors47.xml" ContentType="application/vnd.ms-office.chartcolorstyle+xml"/>
  <Override PartName="/word/charts/chart48.xml" ContentType="application/vnd.openxmlformats-officedocument.drawingml.chart+xml"/>
  <Override PartName="/word/charts/style48.xml" ContentType="application/vnd.ms-office.chartstyle+xml"/>
  <Override PartName="/word/charts/colors48.xml" ContentType="application/vnd.ms-office.chartcolorstyle+xml"/>
  <Override PartName="/word/charts/chart49.xml" ContentType="application/vnd.openxmlformats-officedocument.drawingml.chart+xml"/>
  <Override PartName="/word/charts/style49.xml" ContentType="application/vnd.ms-office.chartstyle+xml"/>
  <Override PartName="/word/charts/colors49.xml" ContentType="application/vnd.ms-office.chartcolorstyle+xml"/>
  <Override PartName="/word/charts/chart50.xml" ContentType="application/vnd.openxmlformats-officedocument.drawingml.chart+xml"/>
  <Override PartName="/word/charts/style50.xml" ContentType="application/vnd.ms-office.chartstyle+xml"/>
  <Override PartName="/word/charts/colors50.xml" ContentType="application/vnd.ms-office.chartcolorstyle+xml"/>
  <Override PartName="/word/charts/chart51.xml" ContentType="application/vnd.openxmlformats-officedocument.drawingml.chart+xml"/>
  <Override PartName="/word/charts/style51.xml" ContentType="application/vnd.ms-office.chartstyle+xml"/>
  <Override PartName="/word/charts/colors51.xml" ContentType="application/vnd.ms-office.chartcolorstyle+xml"/>
  <Override PartName="/word/charts/chart52.xml" ContentType="application/vnd.openxmlformats-officedocument.drawingml.chart+xml"/>
  <Override PartName="/word/charts/style52.xml" ContentType="application/vnd.ms-office.chartstyle+xml"/>
  <Override PartName="/word/charts/colors52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6535D0" w14:textId="5F0DB2A5" w:rsidR="00401A7E" w:rsidRPr="00371CCA" w:rsidRDefault="00401A7E" w:rsidP="008647E8">
      <w:pPr>
        <w:pStyle w:val="GvdeMetni"/>
        <w:ind w:left="-1275" w:right="-1262"/>
        <w:jc w:val="center"/>
      </w:pPr>
    </w:p>
    <w:p w14:paraId="177D76F4" w14:textId="77777777" w:rsidR="008647E8" w:rsidRPr="00371CCA" w:rsidRDefault="008647E8" w:rsidP="008647E8">
      <w:pPr>
        <w:pStyle w:val="GvdeMetni"/>
        <w:ind w:left="-1275" w:right="-1262"/>
        <w:jc w:val="center"/>
      </w:pPr>
    </w:p>
    <w:p w14:paraId="11418C75" w14:textId="1AB60CF8" w:rsidR="008647E8" w:rsidRPr="00371CCA" w:rsidRDefault="008647E8" w:rsidP="008647E8">
      <w:pPr>
        <w:pStyle w:val="GvdeMetni"/>
        <w:ind w:left="-1275" w:right="-1262"/>
        <w:jc w:val="center"/>
        <w:rPr>
          <w:sz w:val="20"/>
        </w:rPr>
      </w:pPr>
      <w:r w:rsidRPr="00371CCA">
        <w:rPr>
          <w:noProof/>
          <w:lang w:eastAsia="tr-TR"/>
        </w:rPr>
        <w:drawing>
          <wp:inline distT="0" distB="0" distL="0" distR="0" wp14:anchorId="551C3CDE" wp14:editId="7A9931A4">
            <wp:extent cx="2194560" cy="2225040"/>
            <wp:effectExtent l="0" t="0" r="0" b="3810"/>
            <wp:docPr id="365360013" name="Resim 27" descr="simge, sembol, logo, daire, ticari marka içeren bir resim&#10;&#10;Yapay zeka tarafından oluşturulan içerik yanlış olabili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5360013" name="Resim 27" descr="simge, sembol, logo, daire, ticari marka içeren bir resim&#10;&#10;Yapay zeka tarafından oluşturulan içerik yanlış olabilir.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4560" cy="2225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CE1268" w14:textId="77777777" w:rsidR="00401A7E" w:rsidRPr="00371CCA" w:rsidRDefault="00401A7E">
      <w:pPr>
        <w:pStyle w:val="GvdeMetni"/>
        <w:rPr>
          <w:sz w:val="40"/>
        </w:rPr>
      </w:pPr>
    </w:p>
    <w:p w14:paraId="1EA4C8D8" w14:textId="77777777" w:rsidR="00401A7E" w:rsidRPr="00371CCA" w:rsidRDefault="00401A7E">
      <w:pPr>
        <w:pStyle w:val="GvdeMetni"/>
        <w:rPr>
          <w:sz w:val="40"/>
        </w:rPr>
      </w:pPr>
    </w:p>
    <w:p w14:paraId="32B9CEA0" w14:textId="77777777" w:rsidR="00401A7E" w:rsidRPr="00371CCA" w:rsidRDefault="00401A7E">
      <w:pPr>
        <w:pStyle w:val="GvdeMetni"/>
        <w:rPr>
          <w:sz w:val="40"/>
        </w:rPr>
      </w:pPr>
    </w:p>
    <w:p w14:paraId="21675FB5" w14:textId="77777777" w:rsidR="00401A7E" w:rsidRPr="00371CCA" w:rsidRDefault="00401A7E">
      <w:pPr>
        <w:pStyle w:val="GvdeMetni"/>
        <w:spacing w:before="43"/>
        <w:rPr>
          <w:sz w:val="40"/>
        </w:rPr>
      </w:pPr>
    </w:p>
    <w:p w14:paraId="4BA32221" w14:textId="77777777" w:rsidR="00051C38" w:rsidRDefault="008647E8" w:rsidP="00051C38">
      <w:pPr>
        <w:ind w:left="1048" w:right="1046"/>
        <w:jc w:val="center"/>
        <w:rPr>
          <w:rFonts w:ascii="Calibri" w:hAnsi="Calibri"/>
          <w:b/>
          <w:sz w:val="40"/>
        </w:rPr>
      </w:pPr>
      <w:r w:rsidRPr="00371CCA">
        <w:rPr>
          <w:rFonts w:ascii="Calibri" w:hAnsi="Calibri"/>
          <w:b/>
          <w:sz w:val="40"/>
        </w:rPr>
        <w:t xml:space="preserve">FATİH </w:t>
      </w:r>
      <w:r w:rsidR="009334E5" w:rsidRPr="00371CCA">
        <w:rPr>
          <w:rFonts w:ascii="Calibri" w:hAnsi="Calibri"/>
          <w:b/>
          <w:sz w:val="40"/>
        </w:rPr>
        <w:t>EĞİTİM</w:t>
      </w:r>
      <w:r w:rsidR="009334E5" w:rsidRPr="00371CCA">
        <w:rPr>
          <w:rFonts w:ascii="Calibri" w:hAnsi="Calibri"/>
          <w:b/>
          <w:spacing w:val="-5"/>
          <w:sz w:val="40"/>
        </w:rPr>
        <w:t xml:space="preserve"> </w:t>
      </w:r>
      <w:r w:rsidR="009334E5" w:rsidRPr="00371CCA">
        <w:rPr>
          <w:rFonts w:ascii="Calibri" w:hAnsi="Calibri"/>
          <w:b/>
          <w:spacing w:val="-2"/>
          <w:sz w:val="40"/>
        </w:rPr>
        <w:t>FAKÜLTESİ</w:t>
      </w:r>
    </w:p>
    <w:p w14:paraId="449EF714" w14:textId="77777777" w:rsidR="00051C38" w:rsidRDefault="00051C38" w:rsidP="00051C38">
      <w:pPr>
        <w:ind w:left="1048" w:right="1046"/>
        <w:jc w:val="center"/>
        <w:rPr>
          <w:rFonts w:ascii="Calibri" w:hAnsi="Calibri"/>
          <w:b/>
          <w:sz w:val="40"/>
        </w:rPr>
      </w:pPr>
    </w:p>
    <w:p w14:paraId="06D34307" w14:textId="124B5D6A" w:rsidR="00051C38" w:rsidRDefault="009334E5" w:rsidP="00051C38">
      <w:pPr>
        <w:ind w:left="1048" w:right="1046"/>
        <w:jc w:val="center"/>
        <w:rPr>
          <w:rFonts w:ascii="Calibri" w:hAnsi="Calibri"/>
          <w:b/>
          <w:sz w:val="40"/>
        </w:rPr>
      </w:pPr>
      <w:r w:rsidRPr="00371CCA">
        <w:rPr>
          <w:rFonts w:ascii="Calibri"/>
          <w:b/>
          <w:sz w:val="40"/>
        </w:rPr>
        <w:t>202</w:t>
      </w:r>
      <w:r w:rsidR="008647E8" w:rsidRPr="00371CCA">
        <w:rPr>
          <w:rFonts w:ascii="Calibri"/>
          <w:b/>
          <w:sz w:val="40"/>
        </w:rPr>
        <w:t>4</w:t>
      </w:r>
      <w:r w:rsidRPr="00371CCA">
        <w:rPr>
          <w:rFonts w:ascii="Calibri"/>
          <w:b/>
          <w:spacing w:val="-2"/>
          <w:sz w:val="40"/>
        </w:rPr>
        <w:t xml:space="preserve"> </w:t>
      </w:r>
      <w:r w:rsidRPr="00371CCA">
        <w:rPr>
          <w:rFonts w:ascii="Calibri"/>
          <w:b/>
          <w:spacing w:val="-4"/>
          <w:sz w:val="40"/>
        </w:rPr>
        <w:t>YILI</w:t>
      </w:r>
      <w:r w:rsidR="00051C38">
        <w:rPr>
          <w:rFonts w:ascii="Calibri" w:hAnsi="Calibri"/>
          <w:b/>
          <w:sz w:val="40"/>
        </w:rPr>
        <w:t xml:space="preserve"> </w:t>
      </w:r>
      <w:r w:rsidR="008647E8" w:rsidRPr="00371CCA">
        <w:rPr>
          <w:rFonts w:ascii="Calibri" w:hAnsi="Calibri"/>
          <w:b/>
          <w:sz w:val="40"/>
        </w:rPr>
        <w:t>ÖĞRENCİ</w:t>
      </w:r>
      <w:r w:rsidRPr="00371CCA">
        <w:rPr>
          <w:rFonts w:ascii="Calibri" w:hAnsi="Calibri"/>
          <w:b/>
          <w:spacing w:val="-11"/>
          <w:sz w:val="40"/>
        </w:rPr>
        <w:t xml:space="preserve"> </w:t>
      </w:r>
      <w:r w:rsidRPr="00371CCA">
        <w:rPr>
          <w:rFonts w:ascii="Calibri" w:hAnsi="Calibri"/>
          <w:b/>
          <w:sz w:val="40"/>
        </w:rPr>
        <w:t xml:space="preserve">MEMNUNİYET ANKETİ </w:t>
      </w:r>
    </w:p>
    <w:p w14:paraId="2C23FB83" w14:textId="515ED320" w:rsidR="00401A7E" w:rsidRPr="00371CCA" w:rsidRDefault="00051C38" w:rsidP="008647E8">
      <w:pPr>
        <w:spacing w:before="364" w:line="420" w:lineRule="auto"/>
        <w:ind w:right="14"/>
        <w:jc w:val="center"/>
        <w:rPr>
          <w:rFonts w:ascii="Calibri" w:hAnsi="Calibri"/>
          <w:b/>
          <w:sz w:val="40"/>
        </w:rPr>
      </w:pPr>
      <w:r>
        <w:rPr>
          <w:rFonts w:ascii="Calibri" w:hAnsi="Calibri"/>
          <w:b/>
          <w:sz w:val="40"/>
        </w:rPr>
        <w:t xml:space="preserve">DEĞERLENDİRME RAPORU </w:t>
      </w:r>
    </w:p>
    <w:p w14:paraId="7B748B08" w14:textId="77777777" w:rsidR="00401A7E" w:rsidRPr="00371CCA" w:rsidRDefault="00401A7E">
      <w:pPr>
        <w:pStyle w:val="GvdeMetni"/>
        <w:rPr>
          <w:rFonts w:ascii="Calibri"/>
          <w:b/>
          <w:sz w:val="40"/>
        </w:rPr>
      </w:pPr>
    </w:p>
    <w:p w14:paraId="4106A5D2" w14:textId="77777777" w:rsidR="00401A7E" w:rsidRPr="00371CCA" w:rsidRDefault="00401A7E">
      <w:pPr>
        <w:pStyle w:val="GvdeMetni"/>
        <w:rPr>
          <w:rFonts w:ascii="Calibri"/>
          <w:b/>
          <w:sz w:val="40"/>
        </w:rPr>
      </w:pPr>
    </w:p>
    <w:p w14:paraId="37144321" w14:textId="77777777" w:rsidR="00401A7E" w:rsidRPr="00371CCA" w:rsidRDefault="00401A7E">
      <w:pPr>
        <w:pStyle w:val="GvdeMetni"/>
        <w:rPr>
          <w:rFonts w:ascii="Calibri"/>
          <w:b/>
          <w:sz w:val="40"/>
        </w:rPr>
      </w:pPr>
    </w:p>
    <w:p w14:paraId="1F601AAA" w14:textId="77777777" w:rsidR="00401A7E" w:rsidRPr="00371CCA" w:rsidRDefault="00401A7E">
      <w:pPr>
        <w:pStyle w:val="GvdeMetni"/>
        <w:rPr>
          <w:rFonts w:ascii="Calibri"/>
          <w:b/>
          <w:sz w:val="40"/>
        </w:rPr>
      </w:pPr>
    </w:p>
    <w:p w14:paraId="44EB9EC9" w14:textId="77777777" w:rsidR="00401A7E" w:rsidRPr="00371CCA" w:rsidRDefault="00401A7E">
      <w:pPr>
        <w:pStyle w:val="GvdeMetni"/>
        <w:rPr>
          <w:rFonts w:ascii="Calibri"/>
          <w:b/>
          <w:sz w:val="40"/>
        </w:rPr>
      </w:pPr>
    </w:p>
    <w:p w14:paraId="1E37533F" w14:textId="77777777" w:rsidR="00401A7E" w:rsidRPr="00371CCA" w:rsidRDefault="00401A7E">
      <w:pPr>
        <w:pStyle w:val="GvdeMetni"/>
        <w:rPr>
          <w:rFonts w:ascii="Calibri"/>
          <w:b/>
          <w:sz w:val="40"/>
        </w:rPr>
      </w:pPr>
    </w:p>
    <w:p w14:paraId="78D0DE1C" w14:textId="77777777" w:rsidR="00401A7E" w:rsidRPr="00371CCA" w:rsidRDefault="00401A7E">
      <w:pPr>
        <w:pStyle w:val="GvdeMetni"/>
        <w:rPr>
          <w:rFonts w:ascii="Calibri"/>
          <w:b/>
          <w:sz w:val="40"/>
        </w:rPr>
      </w:pPr>
    </w:p>
    <w:p w14:paraId="7FE5D42D" w14:textId="77777777" w:rsidR="00401A7E" w:rsidRPr="00371CCA" w:rsidRDefault="00401A7E">
      <w:pPr>
        <w:pStyle w:val="GvdeMetni"/>
        <w:rPr>
          <w:rFonts w:ascii="Calibri"/>
          <w:b/>
          <w:sz w:val="40"/>
        </w:rPr>
      </w:pPr>
    </w:p>
    <w:p w14:paraId="2F09B3DE" w14:textId="77777777" w:rsidR="00401A7E" w:rsidRPr="00371CCA" w:rsidRDefault="00401A7E">
      <w:pPr>
        <w:pStyle w:val="GvdeMetni"/>
        <w:spacing w:before="102"/>
        <w:rPr>
          <w:rFonts w:ascii="Calibri"/>
          <w:b/>
          <w:sz w:val="40"/>
        </w:rPr>
      </w:pPr>
    </w:p>
    <w:p w14:paraId="22460652" w14:textId="58941DD7" w:rsidR="00401A7E" w:rsidRPr="00371CCA" w:rsidRDefault="009334E5">
      <w:pPr>
        <w:ind w:left="1047" w:right="1047"/>
        <w:jc w:val="center"/>
        <w:rPr>
          <w:rFonts w:ascii="Calibri" w:hAnsi="Calibri"/>
          <w:b/>
          <w:sz w:val="28"/>
        </w:rPr>
      </w:pPr>
      <w:proofErr w:type="gramStart"/>
      <w:r w:rsidRPr="00371CCA">
        <w:rPr>
          <w:rFonts w:ascii="Calibri" w:hAnsi="Calibri"/>
          <w:b/>
          <w:sz w:val="28"/>
        </w:rPr>
        <w:t>Şubat</w:t>
      </w:r>
      <w:r w:rsidRPr="00371CCA">
        <w:rPr>
          <w:rFonts w:ascii="Calibri" w:hAnsi="Calibri"/>
          <w:b/>
          <w:spacing w:val="-1"/>
          <w:sz w:val="28"/>
        </w:rPr>
        <w:t xml:space="preserve"> </w:t>
      </w:r>
      <w:r w:rsidRPr="00371CCA">
        <w:rPr>
          <w:rFonts w:ascii="Calibri" w:hAnsi="Calibri"/>
          <w:b/>
          <w:sz w:val="28"/>
        </w:rPr>
        <w:t>-</w:t>
      </w:r>
      <w:proofErr w:type="gramEnd"/>
      <w:r w:rsidRPr="00371CCA">
        <w:rPr>
          <w:rFonts w:ascii="Calibri" w:hAnsi="Calibri"/>
          <w:b/>
          <w:spacing w:val="-2"/>
          <w:sz w:val="28"/>
        </w:rPr>
        <w:t xml:space="preserve"> </w:t>
      </w:r>
      <w:r w:rsidRPr="00371CCA">
        <w:rPr>
          <w:rFonts w:ascii="Calibri" w:hAnsi="Calibri"/>
          <w:b/>
          <w:spacing w:val="-4"/>
          <w:sz w:val="28"/>
        </w:rPr>
        <w:t>202</w:t>
      </w:r>
      <w:r w:rsidR="00F3740B">
        <w:rPr>
          <w:rFonts w:ascii="Calibri" w:hAnsi="Calibri"/>
          <w:b/>
          <w:spacing w:val="-4"/>
          <w:sz w:val="28"/>
        </w:rPr>
        <w:t>5</w:t>
      </w:r>
    </w:p>
    <w:p w14:paraId="736D33E1" w14:textId="77777777" w:rsidR="00401A7E" w:rsidRPr="00371CCA" w:rsidRDefault="00401A7E">
      <w:pPr>
        <w:jc w:val="center"/>
        <w:rPr>
          <w:rFonts w:ascii="Calibri" w:hAnsi="Calibri"/>
          <w:b/>
          <w:sz w:val="28"/>
        </w:rPr>
        <w:sectPr w:rsidR="00401A7E" w:rsidRPr="00371CCA">
          <w:type w:val="continuous"/>
          <w:pgSz w:w="11920" w:h="16850"/>
          <w:pgMar w:top="1400" w:right="1275" w:bottom="280" w:left="1275" w:header="708" w:footer="708" w:gutter="0"/>
          <w:cols w:space="708"/>
        </w:sectPr>
      </w:pPr>
    </w:p>
    <w:p w14:paraId="3F6C3281" w14:textId="637D6240" w:rsidR="00401A7E" w:rsidRPr="00371CCA" w:rsidRDefault="009334E5" w:rsidP="00F76E16">
      <w:pPr>
        <w:pStyle w:val="Balk1"/>
        <w:spacing w:before="41"/>
        <w:ind w:left="141"/>
        <w:jc w:val="center"/>
      </w:pPr>
      <w:r w:rsidRPr="00371CCA">
        <w:rPr>
          <w:spacing w:val="-4"/>
        </w:rPr>
        <w:lastRenderedPageBreak/>
        <w:t>GİRİŞ</w:t>
      </w:r>
    </w:p>
    <w:p w14:paraId="34DA4AC4" w14:textId="691D2B54" w:rsidR="00401A7E" w:rsidRPr="00371CCA" w:rsidRDefault="00E70D49" w:rsidP="00051C38">
      <w:pPr>
        <w:pStyle w:val="GvdeMetni"/>
        <w:spacing w:before="152"/>
        <w:ind w:right="14"/>
        <w:jc w:val="both"/>
        <w:rPr>
          <w:rFonts w:ascii="Calibri" w:hAnsi="Calibri"/>
          <w:spacing w:val="-6"/>
        </w:rPr>
      </w:pPr>
      <w:r w:rsidRPr="00371CCA">
        <w:rPr>
          <w:rFonts w:ascii="Calibri" w:hAnsi="Calibri"/>
        </w:rPr>
        <w:t xml:space="preserve">Bu çalışma, Trabzon Üniversitesi Fatih Eğitim Fakültesinde öğrenim gören öğrencilerin, Fakültenin 2024 yılı içerisinde sunduğu hizmetler ile yürütmüş olduğu faaliyetlerden memnuniyet düzeylerinin belirlenmesi amacıyla yapılmıştır. Anket </w:t>
      </w:r>
      <w:r w:rsidR="009334E5" w:rsidRPr="00371CCA">
        <w:rPr>
          <w:rFonts w:ascii="Calibri" w:hAnsi="Calibri"/>
        </w:rPr>
        <w:t>202</w:t>
      </w:r>
      <w:r w:rsidR="00F76E16" w:rsidRPr="00371CCA">
        <w:rPr>
          <w:rFonts w:ascii="Calibri" w:hAnsi="Calibri"/>
        </w:rPr>
        <w:t>5</w:t>
      </w:r>
      <w:r w:rsidR="009334E5" w:rsidRPr="00371CCA">
        <w:rPr>
          <w:rFonts w:ascii="Calibri" w:hAnsi="Calibri"/>
        </w:rPr>
        <w:t xml:space="preserve"> yılın</w:t>
      </w:r>
      <w:r w:rsidR="00F76E16" w:rsidRPr="00371CCA">
        <w:rPr>
          <w:rFonts w:ascii="Calibri" w:hAnsi="Calibri"/>
        </w:rPr>
        <w:t xml:space="preserve">ın ocak ve şubat aylarında </w:t>
      </w:r>
      <w:r w:rsidR="009334E5" w:rsidRPr="00371CCA">
        <w:rPr>
          <w:rFonts w:ascii="Calibri" w:hAnsi="Calibri"/>
        </w:rPr>
        <w:t xml:space="preserve">Fakültemiz </w:t>
      </w:r>
      <w:r w:rsidR="00F76E16" w:rsidRPr="00371CCA">
        <w:rPr>
          <w:rFonts w:ascii="Calibri" w:hAnsi="Calibri"/>
        </w:rPr>
        <w:t xml:space="preserve">öğrencilerine </w:t>
      </w:r>
      <w:r w:rsidR="009334E5" w:rsidRPr="00371CCA">
        <w:rPr>
          <w:rFonts w:ascii="Calibri" w:hAnsi="Calibri"/>
        </w:rPr>
        <w:t>uygulanmıştır.</w:t>
      </w:r>
      <w:r w:rsidR="009334E5" w:rsidRPr="00371CCA">
        <w:rPr>
          <w:rFonts w:ascii="Calibri" w:hAnsi="Calibri"/>
          <w:spacing w:val="-8"/>
        </w:rPr>
        <w:t xml:space="preserve"> </w:t>
      </w:r>
      <w:r w:rsidR="00F76E16" w:rsidRPr="00371CCA">
        <w:rPr>
          <w:rFonts w:ascii="Calibri" w:hAnsi="Calibri"/>
          <w:spacing w:val="-8"/>
        </w:rPr>
        <w:t xml:space="preserve">44 ifadenin yer aldığı anket toplam </w:t>
      </w:r>
      <w:r w:rsidR="00F76E16" w:rsidRPr="00371CCA">
        <w:rPr>
          <w:rFonts w:ascii="Calibri" w:hAnsi="Calibri"/>
          <w:spacing w:val="-6"/>
        </w:rPr>
        <w:t>299 öğrenci tarafından cevaplanmıştır. Öğrencilerden</w:t>
      </w:r>
      <w:r w:rsidRPr="00371CCA">
        <w:rPr>
          <w:rFonts w:ascii="Calibri" w:hAnsi="Calibri"/>
          <w:spacing w:val="-6"/>
        </w:rPr>
        <w:t>,</w:t>
      </w:r>
      <w:r w:rsidR="00F76E16" w:rsidRPr="00371CCA">
        <w:rPr>
          <w:rFonts w:ascii="Calibri" w:hAnsi="Calibri"/>
          <w:spacing w:val="-6"/>
        </w:rPr>
        <w:t xml:space="preserve"> ifadelerden kendileri için en uygun olanı işaretlemeleri istenmiştir.</w:t>
      </w:r>
    </w:p>
    <w:p w14:paraId="5EC00E69" w14:textId="48678C0E" w:rsidR="00F76E16" w:rsidRPr="00371CCA" w:rsidRDefault="00E70D49">
      <w:pPr>
        <w:pStyle w:val="GvdeMetni"/>
        <w:spacing w:before="152"/>
        <w:ind w:left="141" w:right="131"/>
        <w:jc w:val="both"/>
        <w:rPr>
          <w:rFonts w:ascii="Calibri" w:hAnsi="Calibri"/>
          <w:b/>
          <w:bCs/>
          <w:spacing w:val="-6"/>
        </w:rPr>
      </w:pPr>
      <w:r w:rsidRPr="00371CCA">
        <w:rPr>
          <w:rFonts w:ascii="Calibri" w:hAnsi="Calibri"/>
          <w:b/>
          <w:bCs/>
          <w:spacing w:val="-6"/>
        </w:rPr>
        <w:t>KATILIMCI BİLGİLERİ</w:t>
      </w:r>
    </w:p>
    <w:p w14:paraId="081A42A8" w14:textId="12600429" w:rsidR="00E70D49" w:rsidRPr="00371CCA" w:rsidRDefault="00C44448" w:rsidP="00CD199B">
      <w:pPr>
        <w:pStyle w:val="GvdeMetni"/>
        <w:spacing w:before="152"/>
        <w:ind w:right="14"/>
        <w:jc w:val="both"/>
        <w:rPr>
          <w:rFonts w:ascii="Calibri" w:hAnsi="Calibri"/>
          <w:spacing w:val="-6"/>
        </w:rPr>
      </w:pPr>
      <w:r w:rsidRPr="00371CCA">
        <w:rPr>
          <w:rFonts w:ascii="Calibri" w:hAnsi="Calibri"/>
          <w:noProof/>
          <w:lang w:eastAsia="tr-TR"/>
        </w:rPr>
        <w:drawing>
          <wp:anchor distT="0" distB="0" distL="114300" distR="114300" simplePos="0" relativeHeight="251670016" behindDoc="0" locked="0" layoutInCell="1" allowOverlap="1" wp14:anchorId="530A76C3" wp14:editId="1D2BEEB8">
            <wp:simplePos x="0" y="0"/>
            <wp:positionH relativeFrom="column">
              <wp:posOffset>90805</wp:posOffset>
            </wp:positionH>
            <wp:positionV relativeFrom="paragraph">
              <wp:posOffset>748030</wp:posOffset>
            </wp:positionV>
            <wp:extent cx="5846445" cy="2160000"/>
            <wp:effectExtent l="0" t="0" r="1905" b="12065"/>
            <wp:wrapSquare wrapText="bothSides"/>
            <wp:docPr id="609143495" name="Grafik 2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70D49" w:rsidRPr="00371CCA">
        <w:rPr>
          <w:rFonts w:ascii="Calibri" w:hAnsi="Calibri"/>
          <w:spacing w:val="-6"/>
        </w:rPr>
        <w:t xml:space="preserve">Ankete Trabzon Üniversitesi Fatih Eğitim Fakültesinde 2024 yılı itibarıyla öğrenim gören toplam 2500 öğrenciden 299’u katılmıştır. Öğrencilerin ankete katılım oranı </w:t>
      </w:r>
      <w:proofErr w:type="gramStart"/>
      <w:r w:rsidR="00E70D49" w:rsidRPr="00371CCA">
        <w:rPr>
          <w:rFonts w:ascii="Calibri" w:hAnsi="Calibri"/>
          <w:spacing w:val="-6"/>
        </w:rPr>
        <w:t>%11.96</w:t>
      </w:r>
      <w:proofErr w:type="gramEnd"/>
      <w:r w:rsidR="00E70D49" w:rsidRPr="00371CCA">
        <w:rPr>
          <w:rFonts w:ascii="Calibri" w:hAnsi="Calibri"/>
          <w:spacing w:val="-6"/>
        </w:rPr>
        <w:t>’dır.</w:t>
      </w:r>
      <w:r w:rsidR="00BE2356">
        <w:rPr>
          <w:rFonts w:ascii="Calibri" w:hAnsi="Calibri"/>
          <w:spacing w:val="-6"/>
        </w:rPr>
        <w:t xml:space="preserve"> </w:t>
      </w:r>
      <w:r w:rsidR="00E70D49" w:rsidRPr="00371CCA">
        <w:rPr>
          <w:rFonts w:ascii="Calibri" w:hAnsi="Calibri"/>
          <w:spacing w:val="-6"/>
        </w:rPr>
        <w:t xml:space="preserve"> </w:t>
      </w:r>
    </w:p>
    <w:p w14:paraId="10FACE84" w14:textId="77777777" w:rsidR="00706C1F" w:rsidRPr="00371CCA" w:rsidRDefault="00706C1F">
      <w:pPr>
        <w:pStyle w:val="GvdeMetni"/>
        <w:spacing w:before="152"/>
        <w:ind w:left="141" w:right="131"/>
        <w:jc w:val="both"/>
        <w:rPr>
          <w:rFonts w:ascii="Calibri" w:hAnsi="Calibri"/>
          <w:b/>
          <w:bCs/>
          <w:spacing w:val="-6"/>
        </w:rPr>
      </w:pPr>
    </w:p>
    <w:p w14:paraId="7CC5913F" w14:textId="46F00F3F" w:rsidR="00706C1F" w:rsidRPr="00371CCA" w:rsidRDefault="00706C1F">
      <w:pPr>
        <w:pStyle w:val="GvdeMetni"/>
        <w:spacing w:before="152"/>
        <w:ind w:left="141" w:right="131"/>
        <w:jc w:val="both"/>
        <w:rPr>
          <w:rFonts w:ascii="Calibri" w:hAnsi="Calibri"/>
          <w:b/>
          <w:bCs/>
          <w:spacing w:val="-6"/>
        </w:rPr>
      </w:pPr>
      <w:r w:rsidRPr="00371CCA">
        <w:rPr>
          <w:rFonts w:ascii="Calibri" w:hAnsi="Calibri"/>
          <w:b/>
          <w:bCs/>
          <w:noProof/>
          <w:spacing w:val="-6"/>
          <w:lang w:eastAsia="tr-TR"/>
        </w:rPr>
        <w:drawing>
          <wp:inline distT="0" distB="0" distL="0" distR="0" wp14:anchorId="0285CD8A" wp14:editId="36F724F5">
            <wp:extent cx="5867400" cy="2160000"/>
            <wp:effectExtent l="0" t="0" r="0" b="12065"/>
            <wp:docPr id="297652065" name="Grafik 3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14:paraId="03A753E6" w14:textId="77777777" w:rsidR="00706C1F" w:rsidRPr="00371CCA" w:rsidRDefault="00706C1F">
      <w:pPr>
        <w:pStyle w:val="GvdeMetni"/>
        <w:spacing w:before="152"/>
        <w:ind w:left="141" w:right="131"/>
        <w:jc w:val="both"/>
        <w:rPr>
          <w:rFonts w:ascii="Calibri" w:hAnsi="Calibri"/>
          <w:b/>
          <w:bCs/>
          <w:spacing w:val="-6"/>
        </w:rPr>
      </w:pPr>
    </w:p>
    <w:p w14:paraId="003797F8" w14:textId="77777777" w:rsidR="00274056" w:rsidRPr="00371CCA" w:rsidRDefault="00274056">
      <w:pPr>
        <w:pStyle w:val="GvdeMetni"/>
        <w:spacing w:before="152"/>
        <w:ind w:left="141" w:right="131"/>
        <w:jc w:val="both"/>
        <w:rPr>
          <w:rFonts w:ascii="Calibri" w:hAnsi="Calibri"/>
          <w:b/>
          <w:bCs/>
          <w:spacing w:val="-6"/>
        </w:rPr>
      </w:pPr>
    </w:p>
    <w:p w14:paraId="41067808" w14:textId="77777777" w:rsidR="00274056" w:rsidRPr="00371CCA" w:rsidRDefault="00274056">
      <w:pPr>
        <w:pStyle w:val="GvdeMetni"/>
        <w:spacing w:before="152"/>
        <w:ind w:left="141" w:right="131"/>
        <w:jc w:val="both"/>
        <w:rPr>
          <w:rFonts w:ascii="Calibri" w:hAnsi="Calibri"/>
          <w:b/>
          <w:bCs/>
          <w:spacing w:val="-6"/>
        </w:rPr>
      </w:pPr>
    </w:p>
    <w:p w14:paraId="6430689B" w14:textId="77777777" w:rsidR="00274056" w:rsidRPr="00371CCA" w:rsidRDefault="00274056">
      <w:pPr>
        <w:pStyle w:val="GvdeMetni"/>
        <w:spacing w:before="152"/>
        <w:ind w:left="141" w:right="131"/>
        <w:jc w:val="both"/>
        <w:rPr>
          <w:rFonts w:ascii="Calibri" w:hAnsi="Calibri"/>
          <w:b/>
          <w:bCs/>
          <w:spacing w:val="-6"/>
        </w:rPr>
      </w:pPr>
    </w:p>
    <w:p w14:paraId="52FA97F0" w14:textId="77777777" w:rsidR="00274056" w:rsidRPr="00371CCA" w:rsidRDefault="00274056">
      <w:pPr>
        <w:pStyle w:val="GvdeMetni"/>
        <w:spacing w:before="152"/>
        <w:ind w:left="141" w:right="131"/>
        <w:jc w:val="both"/>
        <w:rPr>
          <w:rFonts w:ascii="Calibri" w:hAnsi="Calibri"/>
          <w:b/>
          <w:bCs/>
          <w:spacing w:val="-6"/>
        </w:rPr>
      </w:pPr>
    </w:p>
    <w:p w14:paraId="0E8F3D40" w14:textId="7255FCE5" w:rsidR="00274056" w:rsidRPr="00371CCA" w:rsidRDefault="00274056">
      <w:pPr>
        <w:pStyle w:val="GvdeMetni"/>
        <w:spacing w:before="152"/>
        <w:ind w:left="141" w:right="131"/>
        <w:jc w:val="both"/>
        <w:rPr>
          <w:rFonts w:ascii="Calibri" w:hAnsi="Calibri"/>
          <w:b/>
          <w:bCs/>
          <w:spacing w:val="-6"/>
        </w:rPr>
      </w:pPr>
      <w:r w:rsidRPr="00371CCA">
        <w:rPr>
          <w:rFonts w:ascii="Calibri" w:hAnsi="Calibri"/>
          <w:b/>
          <w:bCs/>
          <w:noProof/>
          <w:spacing w:val="-6"/>
          <w:lang w:eastAsia="tr-TR"/>
        </w:rPr>
        <w:lastRenderedPageBreak/>
        <w:drawing>
          <wp:inline distT="0" distB="0" distL="0" distR="0" wp14:anchorId="67D3D7D9" wp14:editId="49C7C877">
            <wp:extent cx="5818505" cy="2160000"/>
            <wp:effectExtent l="0" t="0" r="10795" b="12065"/>
            <wp:docPr id="681657539" name="Grafik 3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14:paraId="4C42F0B8" w14:textId="77777777" w:rsidR="00706C1F" w:rsidRPr="00371CCA" w:rsidRDefault="00706C1F">
      <w:pPr>
        <w:pStyle w:val="GvdeMetni"/>
        <w:spacing w:before="152"/>
        <w:ind w:left="141" w:right="131"/>
        <w:jc w:val="both"/>
        <w:rPr>
          <w:rFonts w:ascii="Calibri" w:hAnsi="Calibri"/>
          <w:b/>
          <w:bCs/>
          <w:spacing w:val="-6"/>
        </w:rPr>
      </w:pPr>
    </w:p>
    <w:p w14:paraId="569C603A" w14:textId="7B89F6CC" w:rsidR="00706C1F" w:rsidRPr="00371CCA" w:rsidRDefault="00274056" w:rsidP="00CD199B">
      <w:pPr>
        <w:pStyle w:val="GvdeMetni"/>
        <w:spacing w:before="152"/>
        <w:ind w:left="141" w:right="131"/>
        <w:jc w:val="center"/>
        <w:rPr>
          <w:rFonts w:ascii="Calibri" w:hAnsi="Calibri"/>
          <w:b/>
          <w:bCs/>
          <w:spacing w:val="-6"/>
        </w:rPr>
      </w:pPr>
      <w:r w:rsidRPr="00371CCA">
        <w:rPr>
          <w:rFonts w:ascii="Calibri" w:hAnsi="Calibri"/>
          <w:b/>
          <w:bCs/>
          <w:noProof/>
          <w:spacing w:val="-6"/>
          <w:lang w:eastAsia="tr-TR"/>
        </w:rPr>
        <w:drawing>
          <wp:inline distT="0" distB="0" distL="0" distR="0" wp14:anchorId="76CDFA80" wp14:editId="395BADF1">
            <wp:extent cx="5867400" cy="2159635"/>
            <wp:effectExtent l="0" t="0" r="0" b="12065"/>
            <wp:docPr id="326327180" name="Grafik 3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14:paraId="3762C71D" w14:textId="77777777" w:rsidR="00706C1F" w:rsidRPr="00371CCA" w:rsidRDefault="00706C1F" w:rsidP="002A043F">
      <w:pPr>
        <w:pStyle w:val="GvdeMetni"/>
        <w:spacing w:before="152"/>
        <w:ind w:right="131"/>
        <w:jc w:val="both"/>
        <w:rPr>
          <w:rFonts w:ascii="Calibri" w:hAnsi="Calibri"/>
          <w:b/>
          <w:bCs/>
          <w:spacing w:val="-6"/>
        </w:rPr>
      </w:pPr>
    </w:p>
    <w:p w14:paraId="373C16AF" w14:textId="630721A4" w:rsidR="00706C1F" w:rsidRPr="00371CCA" w:rsidRDefault="00274056" w:rsidP="00051C38">
      <w:pPr>
        <w:pStyle w:val="GvdeMetni"/>
        <w:spacing w:before="152"/>
        <w:ind w:left="141" w:right="131"/>
        <w:jc w:val="center"/>
        <w:rPr>
          <w:rFonts w:ascii="Calibri" w:hAnsi="Calibri"/>
          <w:b/>
          <w:bCs/>
          <w:spacing w:val="-6"/>
        </w:rPr>
      </w:pPr>
      <w:r w:rsidRPr="00371CCA">
        <w:rPr>
          <w:rFonts w:ascii="Calibri" w:hAnsi="Calibri"/>
          <w:b/>
          <w:bCs/>
          <w:spacing w:val="-6"/>
        </w:rPr>
        <w:t>ANKET SONUÇLARI</w:t>
      </w:r>
    </w:p>
    <w:p w14:paraId="28BF7DB5" w14:textId="0172AEB1" w:rsidR="00274056" w:rsidRPr="00371CCA" w:rsidRDefault="00274056" w:rsidP="00274056">
      <w:pPr>
        <w:pStyle w:val="GvdeMetni"/>
        <w:numPr>
          <w:ilvl w:val="0"/>
          <w:numId w:val="3"/>
        </w:numPr>
        <w:spacing w:before="152"/>
        <w:ind w:right="131"/>
        <w:jc w:val="both"/>
        <w:rPr>
          <w:rFonts w:ascii="Calibri" w:hAnsi="Calibri"/>
          <w:b/>
          <w:bCs/>
          <w:spacing w:val="-6"/>
        </w:rPr>
      </w:pPr>
      <w:r w:rsidRPr="00371CCA">
        <w:rPr>
          <w:rFonts w:ascii="Calibri" w:hAnsi="Calibri"/>
          <w:b/>
          <w:bCs/>
          <w:spacing w:val="-6"/>
        </w:rPr>
        <w:t>AKADEMİK ORTAM VE ÖĞRENMEYİ DESTEKLEYİCİ OLANAKLAR</w:t>
      </w:r>
      <w:r w:rsidR="00F27229" w:rsidRPr="00371CCA">
        <w:rPr>
          <w:rFonts w:ascii="Calibri" w:hAnsi="Calibri"/>
          <w:b/>
          <w:bCs/>
          <w:spacing w:val="-6"/>
        </w:rPr>
        <w:t xml:space="preserve"> ÖĞRENCİLERE SAĞLANAN HİZMETLER</w:t>
      </w:r>
    </w:p>
    <w:p w14:paraId="1EC9C457" w14:textId="77777777" w:rsidR="00274056" w:rsidRPr="00371CCA" w:rsidRDefault="00274056" w:rsidP="00CD199B">
      <w:pPr>
        <w:pStyle w:val="GvdeMetni"/>
        <w:spacing w:before="152"/>
        <w:jc w:val="both"/>
        <w:rPr>
          <w:rFonts w:ascii="Calibri" w:hAnsi="Calibri"/>
          <w:b/>
          <w:bCs/>
          <w:spacing w:val="-6"/>
        </w:rPr>
      </w:pPr>
    </w:p>
    <w:p w14:paraId="26D53EED" w14:textId="0AFEC9FD" w:rsidR="00274056" w:rsidRPr="00371CCA" w:rsidRDefault="00BF1AC1" w:rsidP="00CD199B">
      <w:pPr>
        <w:pStyle w:val="GvdeMetni"/>
        <w:spacing w:before="152"/>
        <w:ind w:right="131"/>
        <w:jc w:val="center"/>
        <w:rPr>
          <w:rFonts w:ascii="Calibri" w:hAnsi="Calibri"/>
          <w:b/>
          <w:bCs/>
          <w:spacing w:val="-6"/>
        </w:rPr>
      </w:pPr>
      <w:r w:rsidRPr="00371CCA">
        <w:rPr>
          <w:rFonts w:ascii="Calibri" w:hAnsi="Calibri"/>
          <w:b/>
          <w:bCs/>
          <w:noProof/>
          <w:spacing w:val="-6"/>
          <w:lang w:eastAsia="tr-TR"/>
        </w:rPr>
        <w:drawing>
          <wp:inline distT="0" distB="0" distL="0" distR="0" wp14:anchorId="6B97AEF9" wp14:editId="256BCA35">
            <wp:extent cx="5798820" cy="2160000"/>
            <wp:effectExtent l="0" t="0" r="11430" b="12065"/>
            <wp:docPr id="408239661" name="Grafik 3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14:paraId="5770E39C" w14:textId="77777777" w:rsidR="00274056" w:rsidRPr="00371CCA" w:rsidRDefault="00274056" w:rsidP="00274056">
      <w:pPr>
        <w:pStyle w:val="GvdeMetni"/>
        <w:spacing w:before="152"/>
        <w:ind w:left="501" w:right="131"/>
        <w:jc w:val="both"/>
        <w:rPr>
          <w:rFonts w:ascii="Calibri" w:hAnsi="Calibri"/>
          <w:b/>
          <w:bCs/>
          <w:spacing w:val="-6"/>
        </w:rPr>
      </w:pPr>
    </w:p>
    <w:p w14:paraId="08AFA70D" w14:textId="77777777" w:rsidR="00401A7E" w:rsidRPr="00371CCA" w:rsidRDefault="00401A7E">
      <w:pPr>
        <w:pStyle w:val="Balk1"/>
        <w:sectPr w:rsidR="00401A7E" w:rsidRPr="00371CCA">
          <w:headerReference w:type="default" r:id="rId13"/>
          <w:pgSz w:w="11920" w:h="16850"/>
          <w:pgMar w:top="1380" w:right="1275" w:bottom="280" w:left="1275" w:header="610" w:footer="0" w:gutter="0"/>
          <w:pgNumType w:start="2"/>
          <w:cols w:space="708"/>
        </w:sectPr>
      </w:pPr>
    </w:p>
    <w:p w14:paraId="55A85518" w14:textId="7F179AF9" w:rsidR="00401A7E" w:rsidRPr="00371CCA" w:rsidRDefault="00401A7E">
      <w:pPr>
        <w:pStyle w:val="GvdeMetni"/>
        <w:spacing w:before="4"/>
        <w:rPr>
          <w:rFonts w:ascii="Calibri"/>
          <w:b/>
          <w:sz w:val="16"/>
        </w:rPr>
      </w:pPr>
    </w:p>
    <w:p w14:paraId="191DCC68" w14:textId="77777777" w:rsidR="00401A7E" w:rsidRPr="00371CCA" w:rsidRDefault="00323E4B" w:rsidP="00CD199B">
      <w:pPr>
        <w:pStyle w:val="GvdeMetni"/>
        <w:tabs>
          <w:tab w:val="left" w:pos="9356"/>
        </w:tabs>
        <w:rPr>
          <w:rFonts w:ascii="Calibri"/>
          <w:b/>
          <w:sz w:val="16"/>
        </w:rPr>
      </w:pPr>
      <w:r w:rsidRPr="00371CCA">
        <w:rPr>
          <w:rFonts w:ascii="Calibri"/>
          <w:b/>
          <w:noProof/>
          <w:sz w:val="16"/>
          <w:lang w:eastAsia="tr-TR"/>
        </w:rPr>
        <w:drawing>
          <wp:inline distT="0" distB="0" distL="0" distR="0" wp14:anchorId="7D8B33F2" wp14:editId="39FD1145">
            <wp:extent cx="5928360" cy="2160000"/>
            <wp:effectExtent l="0" t="0" r="15240" b="12065"/>
            <wp:docPr id="1553235741" name="Grafik 3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14:paraId="6748F9C1" w14:textId="77777777" w:rsidR="00323E4B" w:rsidRPr="00371CCA" w:rsidRDefault="00323E4B">
      <w:pPr>
        <w:pStyle w:val="GvdeMetni"/>
        <w:rPr>
          <w:rFonts w:ascii="Calibri"/>
          <w:b/>
          <w:sz w:val="16"/>
        </w:rPr>
      </w:pPr>
    </w:p>
    <w:p w14:paraId="6D5781D1" w14:textId="77777777" w:rsidR="00323E4B" w:rsidRPr="00371CCA" w:rsidRDefault="00323E4B">
      <w:pPr>
        <w:pStyle w:val="GvdeMetni"/>
        <w:rPr>
          <w:rFonts w:ascii="Calibri"/>
          <w:b/>
          <w:sz w:val="16"/>
        </w:rPr>
      </w:pPr>
    </w:p>
    <w:p w14:paraId="3F26AF4F" w14:textId="77777777" w:rsidR="00323E4B" w:rsidRPr="00371CCA" w:rsidRDefault="00323E4B">
      <w:pPr>
        <w:pStyle w:val="GvdeMetni"/>
        <w:rPr>
          <w:rFonts w:ascii="Calibri"/>
          <w:b/>
          <w:sz w:val="16"/>
        </w:rPr>
      </w:pPr>
    </w:p>
    <w:p w14:paraId="5061D29C" w14:textId="77777777" w:rsidR="00323E4B" w:rsidRPr="00371CCA" w:rsidRDefault="00323E4B">
      <w:pPr>
        <w:pStyle w:val="GvdeMetni"/>
        <w:rPr>
          <w:rFonts w:ascii="Calibri"/>
          <w:b/>
          <w:sz w:val="16"/>
        </w:rPr>
      </w:pPr>
    </w:p>
    <w:p w14:paraId="5B3901B3" w14:textId="77777777" w:rsidR="00323E4B" w:rsidRPr="00371CCA" w:rsidRDefault="00323E4B">
      <w:pPr>
        <w:pStyle w:val="GvdeMetni"/>
        <w:rPr>
          <w:rFonts w:ascii="Calibri"/>
          <w:b/>
          <w:sz w:val="16"/>
        </w:rPr>
      </w:pPr>
    </w:p>
    <w:p w14:paraId="7D07D681" w14:textId="77777777" w:rsidR="00323E4B" w:rsidRPr="00371CCA" w:rsidRDefault="00323E4B">
      <w:pPr>
        <w:pStyle w:val="GvdeMetni"/>
        <w:rPr>
          <w:rFonts w:ascii="Calibri"/>
          <w:b/>
          <w:sz w:val="16"/>
        </w:rPr>
      </w:pPr>
      <w:r w:rsidRPr="00371CCA">
        <w:rPr>
          <w:rFonts w:ascii="Calibri"/>
          <w:b/>
          <w:noProof/>
          <w:sz w:val="16"/>
          <w:lang w:eastAsia="tr-TR"/>
        </w:rPr>
        <w:drawing>
          <wp:inline distT="0" distB="0" distL="0" distR="0" wp14:anchorId="501E5F83" wp14:editId="7637B12C">
            <wp:extent cx="5981700" cy="2160000"/>
            <wp:effectExtent l="0" t="0" r="0" b="12065"/>
            <wp:docPr id="1830126514" name="Grafik 3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14:paraId="628E0DF5" w14:textId="77777777" w:rsidR="00616079" w:rsidRPr="00371CCA" w:rsidRDefault="00616079">
      <w:pPr>
        <w:pStyle w:val="GvdeMetni"/>
        <w:rPr>
          <w:rFonts w:ascii="Calibri"/>
          <w:b/>
          <w:sz w:val="16"/>
        </w:rPr>
      </w:pPr>
    </w:p>
    <w:p w14:paraId="4B8A56D2" w14:textId="77777777" w:rsidR="00616079" w:rsidRPr="00371CCA" w:rsidRDefault="00616079">
      <w:pPr>
        <w:pStyle w:val="GvdeMetni"/>
        <w:rPr>
          <w:rFonts w:ascii="Calibri"/>
          <w:b/>
          <w:sz w:val="16"/>
        </w:rPr>
      </w:pPr>
    </w:p>
    <w:p w14:paraId="2BAC3A0E" w14:textId="77777777" w:rsidR="00616079" w:rsidRPr="00371CCA" w:rsidRDefault="00616079">
      <w:pPr>
        <w:pStyle w:val="GvdeMetni"/>
        <w:rPr>
          <w:rFonts w:ascii="Calibri"/>
          <w:b/>
          <w:sz w:val="16"/>
        </w:rPr>
      </w:pPr>
    </w:p>
    <w:p w14:paraId="5CF7DC64" w14:textId="77777777" w:rsidR="00616079" w:rsidRPr="00371CCA" w:rsidRDefault="00616079">
      <w:pPr>
        <w:pStyle w:val="GvdeMetni"/>
        <w:rPr>
          <w:rFonts w:ascii="Calibri"/>
          <w:b/>
          <w:sz w:val="16"/>
        </w:rPr>
      </w:pPr>
    </w:p>
    <w:p w14:paraId="0C54B667" w14:textId="77777777" w:rsidR="00616079" w:rsidRPr="00371CCA" w:rsidRDefault="00616079">
      <w:pPr>
        <w:pStyle w:val="GvdeMetni"/>
        <w:rPr>
          <w:rFonts w:ascii="Calibri"/>
          <w:b/>
          <w:sz w:val="16"/>
        </w:rPr>
      </w:pPr>
      <w:r w:rsidRPr="00371CCA">
        <w:rPr>
          <w:rFonts w:ascii="Calibri"/>
          <w:b/>
          <w:noProof/>
          <w:sz w:val="16"/>
          <w:lang w:eastAsia="tr-TR"/>
        </w:rPr>
        <w:drawing>
          <wp:inline distT="0" distB="0" distL="0" distR="0" wp14:anchorId="61F68A0D" wp14:editId="712A4E7E">
            <wp:extent cx="6004560" cy="2160000"/>
            <wp:effectExtent l="0" t="0" r="15240" b="12065"/>
            <wp:docPr id="118741318" name="Grafik 3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14:paraId="25A1D3DD" w14:textId="77777777" w:rsidR="00616079" w:rsidRPr="00371CCA" w:rsidRDefault="00616079">
      <w:pPr>
        <w:pStyle w:val="GvdeMetni"/>
        <w:rPr>
          <w:rFonts w:ascii="Calibri"/>
          <w:b/>
          <w:sz w:val="16"/>
        </w:rPr>
      </w:pPr>
    </w:p>
    <w:p w14:paraId="3CB2BF98" w14:textId="77777777" w:rsidR="00616079" w:rsidRPr="00371CCA" w:rsidRDefault="00616079">
      <w:pPr>
        <w:pStyle w:val="GvdeMetni"/>
        <w:rPr>
          <w:rFonts w:ascii="Calibri"/>
          <w:b/>
          <w:sz w:val="16"/>
        </w:rPr>
      </w:pPr>
    </w:p>
    <w:p w14:paraId="612A8627" w14:textId="77777777" w:rsidR="00616079" w:rsidRPr="00371CCA" w:rsidRDefault="00616079">
      <w:pPr>
        <w:pStyle w:val="GvdeMetni"/>
        <w:rPr>
          <w:rFonts w:ascii="Calibri"/>
          <w:b/>
          <w:sz w:val="16"/>
        </w:rPr>
      </w:pPr>
    </w:p>
    <w:p w14:paraId="65748645" w14:textId="77777777" w:rsidR="00616079" w:rsidRPr="00371CCA" w:rsidRDefault="00616079">
      <w:pPr>
        <w:pStyle w:val="GvdeMetni"/>
        <w:rPr>
          <w:rFonts w:ascii="Calibri"/>
          <w:b/>
          <w:sz w:val="16"/>
        </w:rPr>
      </w:pPr>
    </w:p>
    <w:p w14:paraId="0F43A3A5" w14:textId="7DC8D431" w:rsidR="00616079" w:rsidRPr="00371CCA" w:rsidRDefault="00616079" w:rsidP="00CD199B">
      <w:pPr>
        <w:pStyle w:val="GvdeMetni"/>
        <w:jc w:val="center"/>
        <w:rPr>
          <w:rFonts w:ascii="Calibri"/>
          <w:b/>
          <w:sz w:val="16"/>
        </w:rPr>
      </w:pPr>
      <w:r w:rsidRPr="00371CCA">
        <w:rPr>
          <w:rFonts w:ascii="Calibri"/>
          <w:b/>
          <w:noProof/>
          <w:sz w:val="16"/>
          <w:lang w:eastAsia="tr-TR"/>
        </w:rPr>
        <w:lastRenderedPageBreak/>
        <w:drawing>
          <wp:inline distT="0" distB="0" distL="0" distR="0" wp14:anchorId="1C8169F1" wp14:editId="6D6CA303">
            <wp:extent cx="5958840" cy="2160000"/>
            <wp:effectExtent l="0" t="0" r="3810" b="12065"/>
            <wp:docPr id="721829776" name="Grafik 3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14:paraId="697227BE" w14:textId="77777777" w:rsidR="00C4623E" w:rsidRPr="00371CCA" w:rsidRDefault="00C4623E">
      <w:pPr>
        <w:pStyle w:val="GvdeMetni"/>
        <w:rPr>
          <w:rFonts w:ascii="Calibri"/>
          <w:b/>
          <w:sz w:val="16"/>
        </w:rPr>
      </w:pPr>
    </w:p>
    <w:p w14:paraId="47B9A295" w14:textId="77777777" w:rsidR="00C4623E" w:rsidRPr="00371CCA" w:rsidRDefault="00C4623E">
      <w:pPr>
        <w:pStyle w:val="GvdeMetni"/>
        <w:rPr>
          <w:rFonts w:ascii="Calibri"/>
          <w:b/>
          <w:sz w:val="16"/>
        </w:rPr>
      </w:pPr>
    </w:p>
    <w:p w14:paraId="6D548BFE" w14:textId="77777777" w:rsidR="00C4623E" w:rsidRPr="00371CCA" w:rsidRDefault="00C4623E">
      <w:pPr>
        <w:pStyle w:val="GvdeMetni"/>
        <w:rPr>
          <w:rFonts w:ascii="Calibri"/>
          <w:b/>
          <w:sz w:val="16"/>
        </w:rPr>
      </w:pPr>
    </w:p>
    <w:p w14:paraId="069EFD6C" w14:textId="77777777" w:rsidR="00C4623E" w:rsidRPr="00371CCA" w:rsidRDefault="00C4623E">
      <w:pPr>
        <w:pStyle w:val="GvdeMetni"/>
        <w:rPr>
          <w:rFonts w:ascii="Calibri"/>
          <w:b/>
          <w:sz w:val="16"/>
        </w:rPr>
      </w:pPr>
    </w:p>
    <w:p w14:paraId="12B08F3C" w14:textId="4BE2CF2E" w:rsidR="00C4623E" w:rsidRPr="00371CCA" w:rsidRDefault="00C4623E">
      <w:pPr>
        <w:pStyle w:val="GvdeMetni"/>
        <w:rPr>
          <w:rFonts w:ascii="Calibri"/>
          <w:b/>
          <w:sz w:val="16"/>
        </w:rPr>
      </w:pPr>
      <w:r w:rsidRPr="00371CCA">
        <w:rPr>
          <w:rFonts w:ascii="Calibri"/>
          <w:b/>
          <w:noProof/>
          <w:sz w:val="16"/>
          <w:lang w:eastAsia="tr-TR"/>
        </w:rPr>
        <w:drawing>
          <wp:inline distT="0" distB="0" distL="0" distR="0" wp14:anchorId="5732EFD3" wp14:editId="72118605">
            <wp:extent cx="5996940" cy="2160000"/>
            <wp:effectExtent l="0" t="0" r="3810" b="12065"/>
            <wp:docPr id="566540839" name="Grafik 3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14:paraId="5C1DEE36" w14:textId="77777777" w:rsidR="004734CF" w:rsidRPr="00371CCA" w:rsidRDefault="004734CF">
      <w:pPr>
        <w:pStyle w:val="GvdeMetni"/>
        <w:rPr>
          <w:rFonts w:ascii="Calibri"/>
          <w:b/>
          <w:sz w:val="16"/>
        </w:rPr>
      </w:pPr>
    </w:p>
    <w:p w14:paraId="0C0081D1" w14:textId="77777777" w:rsidR="004734CF" w:rsidRDefault="004734CF">
      <w:pPr>
        <w:pStyle w:val="GvdeMetni"/>
        <w:rPr>
          <w:rFonts w:ascii="Calibri"/>
          <w:b/>
          <w:sz w:val="16"/>
        </w:rPr>
      </w:pPr>
    </w:p>
    <w:p w14:paraId="276E3258" w14:textId="77777777" w:rsidR="00CD199B" w:rsidRDefault="00CD199B">
      <w:pPr>
        <w:pStyle w:val="GvdeMetni"/>
        <w:rPr>
          <w:rFonts w:ascii="Calibri"/>
          <w:b/>
          <w:sz w:val="16"/>
        </w:rPr>
      </w:pPr>
    </w:p>
    <w:p w14:paraId="6F2160F9" w14:textId="77777777" w:rsidR="00CD199B" w:rsidRPr="00371CCA" w:rsidRDefault="00CD199B">
      <w:pPr>
        <w:pStyle w:val="GvdeMetni"/>
        <w:rPr>
          <w:rFonts w:ascii="Calibri"/>
          <w:b/>
          <w:sz w:val="16"/>
        </w:rPr>
      </w:pPr>
    </w:p>
    <w:p w14:paraId="0E99E527" w14:textId="24EEA319" w:rsidR="004734CF" w:rsidRPr="00371CCA" w:rsidRDefault="004734CF">
      <w:pPr>
        <w:pStyle w:val="GvdeMetni"/>
        <w:rPr>
          <w:rFonts w:ascii="Calibri"/>
          <w:b/>
          <w:sz w:val="16"/>
        </w:rPr>
      </w:pPr>
      <w:r w:rsidRPr="00371CCA">
        <w:rPr>
          <w:rFonts w:ascii="Calibri"/>
          <w:b/>
          <w:noProof/>
          <w:sz w:val="16"/>
          <w:lang w:eastAsia="tr-TR"/>
        </w:rPr>
        <w:drawing>
          <wp:inline distT="0" distB="0" distL="0" distR="0" wp14:anchorId="71F3B6E4" wp14:editId="474B3939">
            <wp:extent cx="6057900" cy="2159635"/>
            <wp:effectExtent l="0" t="0" r="0" b="12065"/>
            <wp:docPr id="514657667" name="Grafik 4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</w:p>
    <w:p w14:paraId="50B71E48" w14:textId="77777777" w:rsidR="004734CF" w:rsidRPr="00371CCA" w:rsidRDefault="004734CF">
      <w:pPr>
        <w:pStyle w:val="GvdeMetni"/>
        <w:rPr>
          <w:rFonts w:ascii="Calibri"/>
          <w:b/>
          <w:sz w:val="16"/>
        </w:rPr>
      </w:pPr>
    </w:p>
    <w:p w14:paraId="69DC0DCE" w14:textId="77777777" w:rsidR="004734CF" w:rsidRPr="00371CCA" w:rsidRDefault="004734CF">
      <w:pPr>
        <w:pStyle w:val="GvdeMetni"/>
        <w:rPr>
          <w:rFonts w:ascii="Calibri"/>
          <w:b/>
          <w:sz w:val="16"/>
        </w:rPr>
      </w:pPr>
    </w:p>
    <w:p w14:paraId="43D0A54C" w14:textId="77777777" w:rsidR="004734CF" w:rsidRPr="00371CCA" w:rsidRDefault="004734CF">
      <w:pPr>
        <w:pStyle w:val="GvdeMetni"/>
        <w:rPr>
          <w:rFonts w:ascii="Calibri"/>
          <w:b/>
          <w:sz w:val="16"/>
        </w:rPr>
      </w:pPr>
    </w:p>
    <w:p w14:paraId="6DA5BA14" w14:textId="77777777" w:rsidR="004734CF" w:rsidRPr="00371CCA" w:rsidRDefault="004734CF">
      <w:pPr>
        <w:pStyle w:val="GvdeMetni"/>
        <w:rPr>
          <w:rFonts w:ascii="Calibri"/>
          <w:b/>
          <w:sz w:val="16"/>
        </w:rPr>
      </w:pPr>
    </w:p>
    <w:p w14:paraId="06002884" w14:textId="38FDD548" w:rsidR="004734CF" w:rsidRPr="00371CCA" w:rsidRDefault="003669DE" w:rsidP="00CD199B">
      <w:pPr>
        <w:pStyle w:val="GvdeMetni"/>
        <w:jc w:val="center"/>
        <w:rPr>
          <w:rFonts w:ascii="Calibri"/>
          <w:b/>
          <w:sz w:val="16"/>
        </w:rPr>
      </w:pPr>
      <w:r w:rsidRPr="00371CCA">
        <w:rPr>
          <w:rFonts w:ascii="Calibri"/>
          <w:b/>
          <w:noProof/>
          <w:sz w:val="16"/>
          <w:lang w:eastAsia="tr-TR"/>
        </w:rPr>
        <w:lastRenderedPageBreak/>
        <w:drawing>
          <wp:inline distT="0" distB="0" distL="0" distR="0" wp14:anchorId="7CEC006C" wp14:editId="1ACCB7BD">
            <wp:extent cx="5856514" cy="2160000"/>
            <wp:effectExtent l="0" t="0" r="11430" b="12065"/>
            <wp:docPr id="1156365335" name="Grafik 4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</wp:inline>
        </w:drawing>
      </w:r>
    </w:p>
    <w:p w14:paraId="6EC70A2F" w14:textId="77777777" w:rsidR="003669DE" w:rsidRPr="00371CCA" w:rsidRDefault="003669DE">
      <w:pPr>
        <w:pStyle w:val="GvdeMetni"/>
        <w:rPr>
          <w:rFonts w:ascii="Calibri"/>
          <w:b/>
          <w:sz w:val="16"/>
        </w:rPr>
      </w:pPr>
    </w:p>
    <w:p w14:paraId="49C7BB49" w14:textId="77777777" w:rsidR="003669DE" w:rsidRDefault="003669DE">
      <w:pPr>
        <w:pStyle w:val="GvdeMetni"/>
        <w:rPr>
          <w:rFonts w:ascii="Calibri"/>
          <w:b/>
          <w:sz w:val="16"/>
        </w:rPr>
      </w:pPr>
    </w:p>
    <w:p w14:paraId="590C819A" w14:textId="77777777" w:rsidR="00CD199B" w:rsidRPr="00371CCA" w:rsidRDefault="00CD199B">
      <w:pPr>
        <w:pStyle w:val="GvdeMetni"/>
        <w:rPr>
          <w:rFonts w:ascii="Calibri"/>
          <w:b/>
          <w:sz w:val="16"/>
        </w:rPr>
      </w:pPr>
    </w:p>
    <w:p w14:paraId="648D19B8" w14:textId="77777777" w:rsidR="003669DE" w:rsidRPr="00371CCA" w:rsidRDefault="003669DE">
      <w:pPr>
        <w:pStyle w:val="GvdeMetni"/>
        <w:rPr>
          <w:rFonts w:ascii="Calibri"/>
          <w:b/>
          <w:sz w:val="16"/>
        </w:rPr>
      </w:pPr>
    </w:p>
    <w:p w14:paraId="406EED7A" w14:textId="7D422135" w:rsidR="003669DE" w:rsidRPr="00371CCA" w:rsidRDefault="00FE43E9" w:rsidP="00CD199B">
      <w:pPr>
        <w:pStyle w:val="GvdeMetni"/>
        <w:jc w:val="center"/>
        <w:rPr>
          <w:rFonts w:ascii="Calibri"/>
          <w:b/>
          <w:sz w:val="16"/>
        </w:rPr>
      </w:pPr>
      <w:r w:rsidRPr="00371CCA">
        <w:rPr>
          <w:rFonts w:ascii="Calibri"/>
          <w:b/>
          <w:noProof/>
          <w:sz w:val="16"/>
          <w:lang w:eastAsia="tr-TR"/>
        </w:rPr>
        <w:drawing>
          <wp:inline distT="0" distB="0" distL="0" distR="0" wp14:anchorId="6D00DDF8" wp14:editId="3B6B2DA6">
            <wp:extent cx="5867400" cy="2159635"/>
            <wp:effectExtent l="0" t="0" r="0" b="12065"/>
            <wp:docPr id="975327728" name="Grafik 4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</wp:inline>
        </w:drawing>
      </w:r>
    </w:p>
    <w:p w14:paraId="1A6ACE2A" w14:textId="77777777" w:rsidR="00FE43E9" w:rsidRPr="00371CCA" w:rsidRDefault="00FE43E9">
      <w:pPr>
        <w:pStyle w:val="GvdeMetni"/>
        <w:rPr>
          <w:rFonts w:ascii="Calibri"/>
          <w:b/>
          <w:sz w:val="16"/>
        </w:rPr>
      </w:pPr>
    </w:p>
    <w:p w14:paraId="0FF69C78" w14:textId="77777777" w:rsidR="00FE43E9" w:rsidRDefault="00FE43E9">
      <w:pPr>
        <w:pStyle w:val="GvdeMetni"/>
        <w:rPr>
          <w:rFonts w:ascii="Calibri"/>
          <w:b/>
          <w:sz w:val="16"/>
        </w:rPr>
      </w:pPr>
    </w:p>
    <w:p w14:paraId="6051C222" w14:textId="77777777" w:rsidR="00CD199B" w:rsidRPr="00371CCA" w:rsidRDefault="00CD199B">
      <w:pPr>
        <w:pStyle w:val="GvdeMetni"/>
        <w:rPr>
          <w:rFonts w:ascii="Calibri"/>
          <w:b/>
          <w:sz w:val="16"/>
        </w:rPr>
      </w:pPr>
    </w:p>
    <w:p w14:paraId="000A1E14" w14:textId="77777777" w:rsidR="00FE43E9" w:rsidRPr="00371CCA" w:rsidRDefault="00FE43E9">
      <w:pPr>
        <w:pStyle w:val="GvdeMetni"/>
        <w:rPr>
          <w:rFonts w:ascii="Calibri"/>
          <w:b/>
          <w:sz w:val="16"/>
        </w:rPr>
      </w:pPr>
    </w:p>
    <w:p w14:paraId="2671D8EB" w14:textId="7FFEB477" w:rsidR="00FE43E9" w:rsidRPr="00371CCA" w:rsidRDefault="00FE43E9">
      <w:pPr>
        <w:pStyle w:val="GvdeMetni"/>
        <w:rPr>
          <w:rFonts w:ascii="Calibri"/>
          <w:b/>
          <w:sz w:val="16"/>
        </w:rPr>
      </w:pPr>
      <w:r w:rsidRPr="00371CCA">
        <w:rPr>
          <w:rFonts w:ascii="Calibri"/>
          <w:b/>
          <w:noProof/>
          <w:sz w:val="16"/>
          <w:lang w:eastAsia="tr-TR"/>
        </w:rPr>
        <w:drawing>
          <wp:inline distT="0" distB="0" distL="0" distR="0" wp14:anchorId="695E3622" wp14:editId="3B95E9D3">
            <wp:extent cx="5909733" cy="2159635"/>
            <wp:effectExtent l="0" t="0" r="15240" b="12065"/>
            <wp:docPr id="2133005585" name="Grafik 4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</wp:inline>
        </w:drawing>
      </w:r>
    </w:p>
    <w:p w14:paraId="2A4FD350" w14:textId="77777777" w:rsidR="0025243D" w:rsidRPr="00371CCA" w:rsidRDefault="0025243D">
      <w:pPr>
        <w:pStyle w:val="GvdeMetni"/>
        <w:rPr>
          <w:rFonts w:ascii="Calibri"/>
          <w:b/>
          <w:sz w:val="16"/>
        </w:rPr>
      </w:pPr>
    </w:p>
    <w:p w14:paraId="35928DEE" w14:textId="77777777" w:rsidR="0025243D" w:rsidRPr="00371CCA" w:rsidRDefault="0025243D">
      <w:pPr>
        <w:pStyle w:val="GvdeMetni"/>
        <w:rPr>
          <w:rFonts w:ascii="Calibri"/>
          <w:b/>
          <w:sz w:val="16"/>
        </w:rPr>
      </w:pPr>
    </w:p>
    <w:p w14:paraId="22D377A8" w14:textId="77777777" w:rsidR="0025243D" w:rsidRPr="00371CCA" w:rsidRDefault="0025243D">
      <w:pPr>
        <w:pStyle w:val="GvdeMetni"/>
        <w:rPr>
          <w:rFonts w:ascii="Calibri"/>
          <w:b/>
          <w:sz w:val="16"/>
        </w:rPr>
      </w:pPr>
    </w:p>
    <w:p w14:paraId="5B81084C" w14:textId="1FEC560C" w:rsidR="0025243D" w:rsidRPr="00371CCA" w:rsidRDefault="0025243D">
      <w:pPr>
        <w:pStyle w:val="GvdeMetni"/>
        <w:rPr>
          <w:rFonts w:ascii="Calibri"/>
          <w:b/>
          <w:sz w:val="16"/>
        </w:rPr>
      </w:pPr>
      <w:r w:rsidRPr="00371CCA">
        <w:rPr>
          <w:rFonts w:ascii="Calibri"/>
          <w:b/>
          <w:noProof/>
          <w:sz w:val="16"/>
          <w:lang w:eastAsia="tr-TR"/>
        </w:rPr>
        <w:lastRenderedPageBreak/>
        <w:drawing>
          <wp:inline distT="0" distB="0" distL="0" distR="0" wp14:anchorId="48ADBE10" wp14:editId="0273E56A">
            <wp:extent cx="6011333" cy="2160000"/>
            <wp:effectExtent l="0" t="0" r="8890" b="12065"/>
            <wp:docPr id="1355406352" name="Grafik 4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3"/>
              </a:graphicData>
            </a:graphic>
          </wp:inline>
        </w:drawing>
      </w:r>
    </w:p>
    <w:p w14:paraId="4805F48E" w14:textId="77777777" w:rsidR="004B1D2A" w:rsidRPr="00371CCA" w:rsidRDefault="004B1D2A">
      <w:pPr>
        <w:pStyle w:val="GvdeMetni"/>
        <w:rPr>
          <w:rFonts w:ascii="Calibri"/>
          <w:b/>
          <w:sz w:val="16"/>
        </w:rPr>
      </w:pPr>
    </w:p>
    <w:p w14:paraId="06D7A5A6" w14:textId="77777777" w:rsidR="004B1D2A" w:rsidRDefault="004B1D2A">
      <w:pPr>
        <w:pStyle w:val="GvdeMetni"/>
        <w:rPr>
          <w:rFonts w:ascii="Calibri"/>
          <w:b/>
          <w:sz w:val="16"/>
        </w:rPr>
      </w:pPr>
    </w:p>
    <w:p w14:paraId="03FF8B87" w14:textId="77777777" w:rsidR="00CD199B" w:rsidRDefault="00CD199B">
      <w:pPr>
        <w:pStyle w:val="GvdeMetni"/>
        <w:rPr>
          <w:rFonts w:ascii="Calibri"/>
          <w:b/>
          <w:sz w:val="16"/>
        </w:rPr>
      </w:pPr>
    </w:p>
    <w:p w14:paraId="0C29D30F" w14:textId="77777777" w:rsidR="00CD199B" w:rsidRPr="00371CCA" w:rsidRDefault="00CD199B">
      <w:pPr>
        <w:pStyle w:val="GvdeMetni"/>
        <w:rPr>
          <w:rFonts w:ascii="Calibri"/>
          <w:b/>
          <w:sz w:val="16"/>
        </w:rPr>
      </w:pPr>
    </w:p>
    <w:p w14:paraId="3DC15BEE" w14:textId="4DF16971" w:rsidR="004B1D2A" w:rsidRPr="00371CCA" w:rsidRDefault="004B1D2A">
      <w:pPr>
        <w:pStyle w:val="GvdeMetni"/>
        <w:rPr>
          <w:rFonts w:ascii="Calibri"/>
          <w:b/>
          <w:sz w:val="16"/>
        </w:rPr>
      </w:pPr>
      <w:r w:rsidRPr="00371CCA">
        <w:rPr>
          <w:rFonts w:ascii="Calibri"/>
          <w:b/>
          <w:noProof/>
          <w:sz w:val="16"/>
          <w:lang w:eastAsia="tr-TR"/>
        </w:rPr>
        <w:drawing>
          <wp:inline distT="0" distB="0" distL="0" distR="0" wp14:anchorId="4166F622" wp14:editId="55DBCC86">
            <wp:extent cx="5994400" cy="2160000"/>
            <wp:effectExtent l="0" t="0" r="6350" b="12065"/>
            <wp:docPr id="308990259" name="Grafik 4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4"/>
              </a:graphicData>
            </a:graphic>
          </wp:inline>
        </w:drawing>
      </w:r>
    </w:p>
    <w:p w14:paraId="7B3D0024" w14:textId="77777777" w:rsidR="004B1D2A" w:rsidRPr="00371CCA" w:rsidRDefault="004B1D2A">
      <w:pPr>
        <w:pStyle w:val="GvdeMetni"/>
        <w:rPr>
          <w:rFonts w:ascii="Calibri"/>
          <w:b/>
          <w:sz w:val="16"/>
        </w:rPr>
      </w:pPr>
    </w:p>
    <w:p w14:paraId="78D15FA7" w14:textId="77777777" w:rsidR="004B1D2A" w:rsidRDefault="004B1D2A">
      <w:pPr>
        <w:pStyle w:val="GvdeMetni"/>
        <w:rPr>
          <w:rFonts w:ascii="Calibri"/>
          <w:b/>
          <w:sz w:val="16"/>
        </w:rPr>
      </w:pPr>
    </w:p>
    <w:p w14:paraId="5BED9624" w14:textId="77777777" w:rsidR="00CD199B" w:rsidRPr="00371CCA" w:rsidRDefault="00CD199B">
      <w:pPr>
        <w:pStyle w:val="GvdeMetni"/>
        <w:rPr>
          <w:rFonts w:ascii="Calibri"/>
          <w:b/>
          <w:sz w:val="16"/>
        </w:rPr>
      </w:pPr>
    </w:p>
    <w:p w14:paraId="6F126E9E" w14:textId="77777777" w:rsidR="004B1D2A" w:rsidRPr="00371CCA" w:rsidRDefault="004B1D2A">
      <w:pPr>
        <w:pStyle w:val="GvdeMetni"/>
        <w:rPr>
          <w:rFonts w:ascii="Calibri"/>
          <w:b/>
          <w:sz w:val="16"/>
        </w:rPr>
      </w:pPr>
    </w:p>
    <w:p w14:paraId="47A2ED01" w14:textId="3A1CB5C2" w:rsidR="004B1D2A" w:rsidRPr="00371CCA" w:rsidRDefault="004B1D2A">
      <w:pPr>
        <w:pStyle w:val="GvdeMetni"/>
        <w:rPr>
          <w:rFonts w:ascii="Calibri"/>
          <w:b/>
          <w:sz w:val="16"/>
        </w:rPr>
      </w:pPr>
      <w:r w:rsidRPr="00371CCA">
        <w:rPr>
          <w:rFonts w:ascii="Calibri"/>
          <w:b/>
          <w:noProof/>
          <w:sz w:val="16"/>
          <w:lang w:eastAsia="tr-TR"/>
        </w:rPr>
        <w:drawing>
          <wp:inline distT="0" distB="0" distL="0" distR="0" wp14:anchorId="7A75A931" wp14:editId="38C43336">
            <wp:extent cx="6045200" cy="2159635"/>
            <wp:effectExtent l="0" t="0" r="12700" b="12065"/>
            <wp:docPr id="174754846" name="Grafik 4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5"/>
              </a:graphicData>
            </a:graphic>
          </wp:inline>
        </w:drawing>
      </w:r>
    </w:p>
    <w:p w14:paraId="0896BAE1" w14:textId="77777777" w:rsidR="003669DE" w:rsidRPr="00371CCA" w:rsidRDefault="003669DE">
      <w:pPr>
        <w:pStyle w:val="GvdeMetni"/>
        <w:rPr>
          <w:rFonts w:ascii="Calibri"/>
          <w:b/>
          <w:sz w:val="16"/>
        </w:rPr>
      </w:pPr>
    </w:p>
    <w:p w14:paraId="2A4B18A9" w14:textId="77777777" w:rsidR="003669DE" w:rsidRPr="00371CCA" w:rsidRDefault="003669DE">
      <w:pPr>
        <w:pStyle w:val="GvdeMetni"/>
        <w:rPr>
          <w:rFonts w:ascii="Calibri"/>
          <w:b/>
          <w:sz w:val="16"/>
        </w:rPr>
      </w:pPr>
    </w:p>
    <w:p w14:paraId="2B8A576F" w14:textId="77777777" w:rsidR="003669DE" w:rsidRDefault="003669DE">
      <w:pPr>
        <w:pStyle w:val="GvdeMetni"/>
        <w:rPr>
          <w:rFonts w:ascii="Calibri"/>
          <w:b/>
          <w:sz w:val="16"/>
        </w:rPr>
      </w:pPr>
    </w:p>
    <w:p w14:paraId="28E52BA9" w14:textId="77777777" w:rsidR="00CD199B" w:rsidRDefault="00CD199B">
      <w:pPr>
        <w:pStyle w:val="GvdeMetni"/>
        <w:rPr>
          <w:rFonts w:ascii="Calibri"/>
          <w:b/>
          <w:sz w:val="16"/>
        </w:rPr>
      </w:pPr>
    </w:p>
    <w:p w14:paraId="0216C514" w14:textId="77777777" w:rsidR="00CD199B" w:rsidRDefault="00CD199B">
      <w:pPr>
        <w:pStyle w:val="GvdeMetni"/>
        <w:rPr>
          <w:rFonts w:ascii="Calibri"/>
          <w:b/>
          <w:sz w:val="16"/>
        </w:rPr>
      </w:pPr>
    </w:p>
    <w:p w14:paraId="341610A1" w14:textId="77777777" w:rsidR="00CD199B" w:rsidRDefault="00CD199B">
      <w:pPr>
        <w:pStyle w:val="GvdeMetni"/>
        <w:rPr>
          <w:rFonts w:ascii="Calibri"/>
          <w:b/>
          <w:sz w:val="16"/>
        </w:rPr>
      </w:pPr>
    </w:p>
    <w:p w14:paraId="105FD160" w14:textId="77777777" w:rsidR="00CD199B" w:rsidRDefault="00CD199B">
      <w:pPr>
        <w:pStyle w:val="GvdeMetni"/>
        <w:rPr>
          <w:rFonts w:ascii="Calibri"/>
          <w:b/>
          <w:sz w:val="16"/>
        </w:rPr>
      </w:pPr>
    </w:p>
    <w:p w14:paraId="03D3E1CE" w14:textId="77777777" w:rsidR="00CD199B" w:rsidRDefault="00CD199B">
      <w:pPr>
        <w:pStyle w:val="GvdeMetni"/>
        <w:rPr>
          <w:rFonts w:ascii="Calibri"/>
          <w:b/>
          <w:sz w:val="16"/>
        </w:rPr>
      </w:pPr>
    </w:p>
    <w:p w14:paraId="41A3C41E" w14:textId="77777777" w:rsidR="00CD199B" w:rsidRDefault="00CD199B">
      <w:pPr>
        <w:pStyle w:val="GvdeMetni"/>
        <w:rPr>
          <w:rFonts w:ascii="Calibri"/>
          <w:b/>
          <w:sz w:val="16"/>
        </w:rPr>
      </w:pPr>
    </w:p>
    <w:p w14:paraId="330DE678" w14:textId="77777777" w:rsidR="00CD199B" w:rsidRDefault="00CD199B">
      <w:pPr>
        <w:pStyle w:val="GvdeMetni"/>
        <w:rPr>
          <w:rFonts w:ascii="Calibri"/>
          <w:b/>
          <w:sz w:val="16"/>
        </w:rPr>
      </w:pPr>
    </w:p>
    <w:p w14:paraId="78CC4BD7" w14:textId="77777777" w:rsidR="00CD199B" w:rsidRDefault="00CD199B">
      <w:pPr>
        <w:pStyle w:val="GvdeMetni"/>
        <w:rPr>
          <w:rFonts w:ascii="Calibri"/>
          <w:b/>
          <w:sz w:val="16"/>
        </w:rPr>
      </w:pPr>
    </w:p>
    <w:p w14:paraId="532E5157" w14:textId="77777777" w:rsidR="00CD199B" w:rsidRDefault="00CD199B">
      <w:pPr>
        <w:pStyle w:val="GvdeMetni"/>
        <w:rPr>
          <w:rFonts w:ascii="Calibri"/>
          <w:b/>
          <w:sz w:val="16"/>
        </w:rPr>
      </w:pPr>
    </w:p>
    <w:p w14:paraId="3C228E6C" w14:textId="77777777" w:rsidR="00CD199B" w:rsidRDefault="00CD199B">
      <w:pPr>
        <w:pStyle w:val="GvdeMetni"/>
        <w:rPr>
          <w:rFonts w:ascii="Calibri"/>
          <w:b/>
          <w:sz w:val="16"/>
        </w:rPr>
      </w:pPr>
    </w:p>
    <w:p w14:paraId="6EB5DB69" w14:textId="77777777" w:rsidR="00CD199B" w:rsidRDefault="00CD199B">
      <w:pPr>
        <w:pStyle w:val="GvdeMetni"/>
        <w:rPr>
          <w:rFonts w:ascii="Calibri"/>
          <w:b/>
          <w:sz w:val="16"/>
        </w:rPr>
      </w:pPr>
    </w:p>
    <w:p w14:paraId="49F0A96D" w14:textId="77777777" w:rsidR="00CD199B" w:rsidRPr="00371CCA" w:rsidRDefault="00CD199B">
      <w:pPr>
        <w:pStyle w:val="GvdeMetni"/>
        <w:rPr>
          <w:rFonts w:ascii="Calibri"/>
          <w:b/>
          <w:sz w:val="16"/>
        </w:rPr>
      </w:pPr>
    </w:p>
    <w:p w14:paraId="4057E012" w14:textId="380B1F29" w:rsidR="00F27229" w:rsidRDefault="00F27229" w:rsidP="00F27229">
      <w:pPr>
        <w:pStyle w:val="GvdeMetni"/>
        <w:numPr>
          <w:ilvl w:val="0"/>
          <w:numId w:val="3"/>
        </w:numPr>
        <w:spacing w:before="152"/>
        <w:ind w:right="131"/>
        <w:jc w:val="both"/>
        <w:rPr>
          <w:rFonts w:ascii="Calibri" w:hAnsi="Calibri"/>
          <w:b/>
          <w:bCs/>
          <w:spacing w:val="-6"/>
        </w:rPr>
      </w:pPr>
      <w:r w:rsidRPr="00371CCA">
        <w:rPr>
          <w:rFonts w:ascii="Calibri" w:hAnsi="Calibri"/>
          <w:b/>
          <w:bCs/>
          <w:spacing w:val="-6"/>
        </w:rPr>
        <w:lastRenderedPageBreak/>
        <w:t>ÖĞRENCİLERE SAĞLANAN HİZMETLER</w:t>
      </w:r>
    </w:p>
    <w:p w14:paraId="07F35FBB" w14:textId="77777777" w:rsidR="00051C38" w:rsidRPr="00371CCA" w:rsidRDefault="00051C38" w:rsidP="00051C38">
      <w:pPr>
        <w:pStyle w:val="GvdeMetni"/>
        <w:spacing w:before="152"/>
        <w:ind w:left="501" w:right="131"/>
        <w:jc w:val="both"/>
        <w:rPr>
          <w:rFonts w:ascii="Calibri" w:hAnsi="Calibri"/>
          <w:b/>
          <w:bCs/>
          <w:spacing w:val="-6"/>
        </w:rPr>
      </w:pPr>
    </w:p>
    <w:p w14:paraId="5AB840E7" w14:textId="0BB11FFC" w:rsidR="004B0EE7" w:rsidRPr="00371CCA" w:rsidRDefault="004B0EE7" w:rsidP="00CD199B">
      <w:pPr>
        <w:pStyle w:val="GvdeMetni"/>
        <w:spacing w:before="152"/>
        <w:ind w:right="131"/>
        <w:rPr>
          <w:rFonts w:ascii="Calibri" w:hAnsi="Calibri"/>
          <w:b/>
          <w:bCs/>
          <w:spacing w:val="-6"/>
        </w:rPr>
      </w:pPr>
      <w:r w:rsidRPr="00371CCA">
        <w:rPr>
          <w:rFonts w:ascii="Calibri" w:hAnsi="Calibri"/>
          <w:b/>
          <w:bCs/>
          <w:noProof/>
          <w:spacing w:val="-6"/>
          <w:lang w:eastAsia="tr-TR"/>
        </w:rPr>
        <w:drawing>
          <wp:inline distT="0" distB="0" distL="0" distR="0" wp14:anchorId="2524BDD9" wp14:editId="3592FCEE">
            <wp:extent cx="5842000" cy="2160000"/>
            <wp:effectExtent l="0" t="0" r="6350" b="12065"/>
            <wp:docPr id="1167587747" name="Grafik 4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6"/>
              </a:graphicData>
            </a:graphic>
          </wp:inline>
        </w:drawing>
      </w:r>
    </w:p>
    <w:p w14:paraId="0DFC6F9A" w14:textId="77777777" w:rsidR="003669DE" w:rsidRPr="00371CCA" w:rsidRDefault="003669DE">
      <w:pPr>
        <w:pStyle w:val="GvdeMetni"/>
        <w:rPr>
          <w:rFonts w:ascii="Calibri"/>
          <w:b/>
          <w:sz w:val="16"/>
        </w:rPr>
      </w:pPr>
    </w:p>
    <w:p w14:paraId="631E2FD5" w14:textId="77777777" w:rsidR="00C4623E" w:rsidRDefault="00C4623E">
      <w:pPr>
        <w:pStyle w:val="GvdeMetni"/>
        <w:rPr>
          <w:rFonts w:ascii="Calibri"/>
          <w:b/>
          <w:sz w:val="16"/>
        </w:rPr>
      </w:pPr>
    </w:p>
    <w:p w14:paraId="01701BFC" w14:textId="77777777" w:rsidR="00CD199B" w:rsidRPr="00371CCA" w:rsidRDefault="00CD199B">
      <w:pPr>
        <w:pStyle w:val="GvdeMetni"/>
        <w:rPr>
          <w:rFonts w:ascii="Calibri"/>
          <w:b/>
          <w:sz w:val="16"/>
        </w:rPr>
      </w:pPr>
    </w:p>
    <w:p w14:paraId="24257F0C" w14:textId="4A3B8C4E" w:rsidR="00616079" w:rsidRPr="00371CCA" w:rsidRDefault="004B0EE7" w:rsidP="00834FD3">
      <w:pPr>
        <w:pStyle w:val="GvdeMetni"/>
        <w:ind w:right="298"/>
        <w:jc w:val="center"/>
        <w:rPr>
          <w:rFonts w:ascii="Calibri"/>
          <w:b/>
          <w:sz w:val="16"/>
        </w:rPr>
      </w:pPr>
      <w:r w:rsidRPr="00371CCA">
        <w:rPr>
          <w:rFonts w:ascii="Calibri"/>
          <w:b/>
          <w:noProof/>
          <w:sz w:val="16"/>
          <w:lang w:eastAsia="tr-TR"/>
        </w:rPr>
        <w:drawing>
          <wp:inline distT="0" distB="0" distL="0" distR="0" wp14:anchorId="698276BB" wp14:editId="6AC01D69">
            <wp:extent cx="5875867" cy="2159635"/>
            <wp:effectExtent l="0" t="0" r="10795" b="12065"/>
            <wp:docPr id="1195522273" name="Grafik 4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7"/>
              </a:graphicData>
            </a:graphic>
          </wp:inline>
        </w:drawing>
      </w:r>
    </w:p>
    <w:p w14:paraId="68D7ADE5" w14:textId="77777777" w:rsidR="00616079" w:rsidRPr="00371CCA" w:rsidRDefault="00616079">
      <w:pPr>
        <w:pStyle w:val="GvdeMetni"/>
        <w:rPr>
          <w:rFonts w:ascii="Calibri"/>
          <w:b/>
          <w:sz w:val="16"/>
        </w:rPr>
      </w:pPr>
    </w:p>
    <w:p w14:paraId="1B32321D" w14:textId="77777777" w:rsidR="00616079" w:rsidRPr="00371CCA" w:rsidRDefault="00616079">
      <w:pPr>
        <w:pStyle w:val="GvdeMetni"/>
        <w:rPr>
          <w:rFonts w:ascii="Calibri"/>
          <w:b/>
          <w:sz w:val="16"/>
        </w:rPr>
      </w:pPr>
    </w:p>
    <w:p w14:paraId="32E639E5" w14:textId="4F1F05C0" w:rsidR="00616079" w:rsidRPr="00371CCA" w:rsidRDefault="00616079">
      <w:pPr>
        <w:pStyle w:val="GvdeMetni"/>
        <w:rPr>
          <w:rFonts w:ascii="Calibri"/>
          <w:b/>
          <w:sz w:val="16"/>
        </w:rPr>
      </w:pPr>
    </w:p>
    <w:p w14:paraId="0D24BC41" w14:textId="77777777" w:rsidR="00616079" w:rsidRPr="00371CCA" w:rsidRDefault="00616079">
      <w:pPr>
        <w:pStyle w:val="GvdeMetni"/>
        <w:rPr>
          <w:rFonts w:ascii="Calibri"/>
          <w:b/>
          <w:sz w:val="16"/>
        </w:rPr>
      </w:pPr>
    </w:p>
    <w:p w14:paraId="3BFDDEEF" w14:textId="77777777" w:rsidR="00616079" w:rsidRPr="00371CCA" w:rsidRDefault="00F06DE3">
      <w:pPr>
        <w:pStyle w:val="GvdeMetni"/>
        <w:rPr>
          <w:rFonts w:ascii="Calibri"/>
          <w:b/>
          <w:sz w:val="16"/>
        </w:rPr>
      </w:pPr>
      <w:r w:rsidRPr="00371CCA">
        <w:rPr>
          <w:rFonts w:ascii="Calibri"/>
          <w:b/>
          <w:noProof/>
          <w:sz w:val="16"/>
          <w:lang w:eastAsia="tr-TR"/>
        </w:rPr>
        <w:drawing>
          <wp:inline distT="0" distB="0" distL="0" distR="0" wp14:anchorId="5F0F754F" wp14:editId="2A789757">
            <wp:extent cx="5935133" cy="2160000"/>
            <wp:effectExtent l="0" t="0" r="8890" b="12065"/>
            <wp:docPr id="1984923982" name="Grafik 4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8"/>
              </a:graphicData>
            </a:graphic>
          </wp:inline>
        </w:drawing>
      </w:r>
    </w:p>
    <w:p w14:paraId="5B835B5F" w14:textId="77777777" w:rsidR="00F06DE3" w:rsidRPr="00371CCA" w:rsidRDefault="00F06DE3">
      <w:pPr>
        <w:pStyle w:val="GvdeMetni"/>
        <w:rPr>
          <w:rFonts w:ascii="Calibri"/>
          <w:b/>
          <w:sz w:val="16"/>
        </w:rPr>
      </w:pPr>
    </w:p>
    <w:p w14:paraId="35863CD7" w14:textId="77777777" w:rsidR="00F06DE3" w:rsidRPr="00371CCA" w:rsidRDefault="00F06DE3">
      <w:pPr>
        <w:pStyle w:val="GvdeMetni"/>
        <w:rPr>
          <w:rFonts w:ascii="Calibri"/>
          <w:b/>
          <w:sz w:val="16"/>
        </w:rPr>
      </w:pPr>
    </w:p>
    <w:p w14:paraId="0BCAEC80" w14:textId="77777777" w:rsidR="00F06DE3" w:rsidRPr="00371CCA" w:rsidRDefault="00F06DE3">
      <w:pPr>
        <w:pStyle w:val="GvdeMetni"/>
        <w:rPr>
          <w:rFonts w:ascii="Calibri"/>
          <w:b/>
          <w:sz w:val="16"/>
        </w:rPr>
      </w:pPr>
    </w:p>
    <w:p w14:paraId="58744937" w14:textId="77777777" w:rsidR="00F06DE3" w:rsidRPr="00371CCA" w:rsidRDefault="00F06DE3">
      <w:pPr>
        <w:pStyle w:val="GvdeMetni"/>
        <w:rPr>
          <w:rFonts w:ascii="Calibri"/>
          <w:b/>
          <w:sz w:val="16"/>
        </w:rPr>
      </w:pPr>
    </w:p>
    <w:p w14:paraId="40CC797C" w14:textId="77777777" w:rsidR="00F06DE3" w:rsidRPr="00371CCA" w:rsidRDefault="00F06DE3">
      <w:pPr>
        <w:pStyle w:val="GvdeMetni"/>
        <w:rPr>
          <w:rFonts w:ascii="Calibri"/>
          <w:b/>
          <w:sz w:val="16"/>
        </w:rPr>
      </w:pPr>
      <w:r w:rsidRPr="00371CCA">
        <w:rPr>
          <w:rFonts w:ascii="Calibri"/>
          <w:b/>
          <w:noProof/>
          <w:sz w:val="16"/>
          <w:lang w:eastAsia="tr-TR"/>
        </w:rPr>
        <w:lastRenderedPageBreak/>
        <w:drawing>
          <wp:inline distT="0" distB="0" distL="0" distR="0" wp14:anchorId="495C2DB7" wp14:editId="24B66B36">
            <wp:extent cx="5951855" cy="2159635"/>
            <wp:effectExtent l="0" t="0" r="10795" b="12065"/>
            <wp:docPr id="1542958107" name="Grafik 5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9"/>
              </a:graphicData>
            </a:graphic>
          </wp:inline>
        </w:drawing>
      </w:r>
    </w:p>
    <w:p w14:paraId="3A300B45" w14:textId="77777777" w:rsidR="00F06DE3" w:rsidRPr="00371CCA" w:rsidRDefault="00F06DE3">
      <w:pPr>
        <w:pStyle w:val="GvdeMetni"/>
        <w:rPr>
          <w:rFonts w:ascii="Calibri"/>
          <w:b/>
          <w:sz w:val="16"/>
        </w:rPr>
      </w:pPr>
    </w:p>
    <w:p w14:paraId="40B067A9" w14:textId="77777777" w:rsidR="00F06DE3" w:rsidRDefault="00F06DE3">
      <w:pPr>
        <w:pStyle w:val="GvdeMetni"/>
        <w:rPr>
          <w:rFonts w:ascii="Calibri"/>
          <w:b/>
          <w:sz w:val="16"/>
        </w:rPr>
      </w:pPr>
    </w:p>
    <w:p w14:paraId="68786F13" w14:textId="77777777" w:rsidR="00932CBE" w:rsidRPr="00371CCA" w:rsidRDefault="00932CBE">
      <w:pPr>
        <w:pStyle w:val="GvdeMetni"/>
        <w:rPr>
          <w:rFonts w:ascii="Calibri"/>
          <w:b/>
          <w:sz w:val="16"/>
        </w:rPr>
      </w:pPr>
    </w:p>
    <w:p w14:paraId="01AF8D2A" w14:textId="77777777" w:rsidR="00F06DE3" w:rsidRPr="00371CCA" w:rsidRDefault="00F06DE3">
      <w:pPr>
        <w:pStyle w:val="GvdeMetni"/>
        <w:rPr>
          <w:rFonts w:ascii="Calibri"/>
          <w:b/>
          <w:sz w:val="16"/>
        </w:rPr>
      </w:pPr>
    </w:p>
    <w:p w14:paraId="4F6F9BF2" w14:textId="77777777" w:rsidR="00F06DE3" w:rsidRPr="00371CCA" w:rsidRDefault="00F06DE3">
      <w:pPr>
        <w:pStyle w:val="GvdeMetni"/>
        <w:rPr>
          <w:rFonts w:ascii="Calibri"/>
          <w:b/>
          <w:sz w:val="16"/>
        </w:rPr>
      </w:pPr>
      <w:r w:rsidRPr="00371CCA">
        <w:rPr>
          <w:rFonts w:ascii="Calibri"/>
          <w:b/>
          <w:noProof/>
          <w:sz w:val="16"/>
          <w:lang w:eastAsia="tr-TR"/>
        </w:rPr>
        <w:drawing>
          <wp:inline distT="0" distB="0" distL="0" distR="0" wp14:anchorId="5980CE73" wp14:editId="1B45459D">
            <wp:extent cx="5952067" cy="2160000"/>
            <wp:effectExtent l="0" t="0" r="10795" b="12065"/>
            <wp:docPr id="1612303007" name="Grafik 5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0"/>
              </a:graphicData>
            </a:graphic>
          </wp:inline>
        </w:drawing>
      </w:r>
    </w:p>
    <w:p w14:paraId="31FCBBA7" w14:textId="77777777" w:rsidR="00F06DE3" w:rsidRPr="00371CCA" w:rsidRDefault="00F06DE3">
      <w:pPr>
        <w:pStyle w:val="GvdeMetni"/>
        <w:rPr>
          <w:rFonts w:ascii="Calibri"/>
          <w:b/>
          <w:sz w:val="16"/>
        </w:rPr>
      </w:pPr>
    </w:p>
    <w:p w14:paraId="7164229D" w14:textId="77777777" w:rsidR="00F06DE3" w:rsidRDefault="00F06DE3">
      <w:pPr>
        <w:pStyle w:val="GvdeMetni"/>
        <w:rPr>
          <w:rFonts w:ascii="Calibri"/>
          <w:b/>
          <w:sz w:val="16"/>
        </w:rPr>
      </w:pPr>
    </w:p>
    <w:p w14:paraId="0B8519BE" w14:textId="77777777" w:rsidR="00932CBE" w:rsidRPr="00371CCA" w:rsidRDefault="00932CBE">
      <w:pPr>
        <w:pStyle w:val="GvdeMetni"/>
        <w:rPr>
          <w:rFonts w:ascii="Calibri"/>
          <w:b/>
          <w:sz w:val="16"/>
        </w:rPr>
      </w:pPr>
    </w:p>
    <w:p w14:paraId="31C544E2" w14:textId="77777777" w:rsidR="00F06DE3" w:rsidRPr="00371CCA" w:rsidRDefault="00F06DE3">
      <w:pPr>
        <w:pStyle w:val="GvdeMetni"/>
        <w:rPr>
          <w:rFonts w:ascii="Calibri"/>
          <w:b/>
          <w:sz w:val="16"/>
        </w:rPr>
      </w:pPr>
    </w:p>
    <w:p w14:paraId="2FB79FEE" w14:textId="77777777" w:rsidR="00F06DE3" w:rsidRPr="00371CCA" w:rsidRDefault="00F06DE3">
      <w:pPr>
        <w:pStyle w:val="GvdeMetni"/>
        <w:rPr>
          <w:rFonts w:ascii="Calibri"/>
          <w:b/>
          <w:sz w:val="16"/>
        </w:rPr>
      </w:pPr>
      <w:r w:rsidRPr="00371CCA">
        <w:rPr>
          <w:rFonts w:ascii="Calibri"/>
          <w:b/>
          <w:noProof/>
          <w:sz w:val="16"/>
          <w:lang w:eastAsia="tr-TR"/>
        </w:rPr>
        <w:drawing>
          <wp:inline distT="0" distB="0" distL="0" distR="0" wp14:anchorId="533628C5" wp14:editId="5CC5663E">
            <wp:extent cx="5926667" cy="2160000"/>
            <wp:effectExtent l="0" t="0" r="17145" b="12065"/>
            <wp:docPr id="1908593343" name="Grafik 5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1"/>
              </a:graphicData>
            </a:graphic>
          </wp:inline>
        </w:drawing>
      </w:r>
    </w:p>
    <w:p w14:paraId="546F8E38" w14:textId="77777777" w:rsidR="00661E9F" w:rsidRPr="00371CCA" w:rsidRDefault="00661E9F">
      <w:pPr>
        <w:pStyle w:val="GvdeMetni"/>
        <w:rPr>
          <w:rFonts w:ascii="Calibri"/>
          <w:b/>
          <w:sz w:val="16"/>
        </w:rPr>
      </w:pPr>
    </w:p>
    <w:p w14:paraId="319CEA0F" w14:textId="77777777" w:rsidR="00661E9F" w:rsidRPr="00371CCA" w:rsidRDefault="00661E9F">
      <w:pPr>
        <w:pStyle w:val="GvdeMetni"/>
        <w:rPr>
          <w:rFonts w:ascii="Calibri"/>
          <w:b/>
          <w:sz w:val="16"/>
        </w:rPr>
      </w:pPr>
    </w:p>
    <w:p w14:paraId="0EA789EC" w14:textId="77777777" w:rsidR="00661E9F" w:rsidRPr="00371CCA" w:rsidRDefault="00661E9F">
      <w:pPr>
        <w:pStyle w:val="GvdeMetni"/>
        <w:rPr>
          <w:rFonts w:ascii="Calibri"/>
          <w:b/>
          <w:sz w:val="16"/>
        </w:rPr>
      </w:pPr>
    </w:p>
    <w:p w14:paraId="08251742" w14:textId="77777777" w:rsidR="00661E9F" w:rsidRPr="00371CCA" w:rsidRDefault="00661E9F">
      <w:pPr>
        <w:pStyle w:val="GvdeMetni"/>
        <w:rPr>
          <w:rFonts w:ascii="Calibri"/>
          <w:b/>
          <w:sz w:val="16"/>
        </w:rPr>
      </w:pPr>
    </w:p>
    <w:p w14:paraId="3AEE73CC" w14:textId="77777777" w:rsidR="00661E9F" w:rsidRPr="00371CCA" w:rsidRDefault="00661E9F">
      <w:pPr>
        <w:pStyle w:val="GvdeMetni"/>
        <w:rPr>
          <w:rFonts w:ascii="Calibri"/>
          <w:b/>
          <w:sz w:val="16"/>
        </w:rPr>
      </w:pPr>
    </w:p>
    <w:p w14:paraId="1C746873" w14:textId="77777777" w:rsidR="00661E9F" w:rsidRPr="00371CCA" w:rsidRDefault="00661E9F">
      <w:pPr>
        <w:pStyle w:val="GvdeMetni"/>
        <w:rPr>
          <w:rFonts w:ascii="Calibri"/>
          <w:b/>
          <w:sz w:val="16"/>
        </w:rPr>
      </w:pPr>
      <w:r w:rsidRPr="00371CCA">
        <w:rPr>
          <w:rFonts w:ascii="Calibri"/>
          <w:b/>
          <w:noProof/>
          <w:sz w:val="16"/>
          <w:lang w:eastAsia="tr-TR"/>
        </w:rPr>
        <w:lastRenderedPageBreak/>
        <w:drawing>
          <wp:inline distT="0" distB="0" distL="0" distR="0" wp14:anchorId="5FA0E6AC" wp14:editId="4D16D066">
            <wp:extent cx="5808133" cy="2160000"/>
            <wp:effectExtent l="0" t="0" r="2540" b="12065"/>
            <wp:docPr id="99711520" name="Grafik 5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2"/>
              </a:graphicData>
            </a:graphic>
          </wp:inline>
        </w:drawing>
      </w:r>
    </w:p>
    <w:p w14:paraId="70B25E63" w14:textId="77777777" w:rsidR="00671950" w:rsidRPr="00371CCA" w:rsidRDefault="00671950">
      <w:pPr>
        <w:pStyle w:val="GvdeMetni"/>
        <w:rPr>
          <w:rFonts w:ascii="Calibri"/>
          <w:b/>
          <w:sz w:val="16"/>
        </w:rPr>
      </w:pPr>
    </w:p>
    <w:p w14:paraId="6032944D" w14:textId="77777777" w:rsidR="00671950" w:rsidRDefault="00671950">
      <w:pPr>
        <w:pStyle w:val="GvdeMetni"/>
        <w:rPr>
          <w:rFonts w:ascii="Calibri"/>
          <w:b/>
          <w:sz w:val="16"/>
        </w:rPr>
      </w:pPr>
    </w:p>
    <w:p w14:paraId="30516857" w14:textId="77777777" w:rsidR="00932CBE" w:rsidRDefault="00932CBE">
      <w:pPr>
        <w:pStyle w:val="GvdeMetni"/>
        <w:rPr>
          <w:rFonts w:ascii="Calibri"/>
          <w:b/>
          <w:sz w:val="16"/>
        </w:rPr>
      </w:pPr>
    </w:p>
    <w:p w14:paraId="687D790A" w14:textId="77777777" w:rsidR="00932CBE" w:rsidRPr="00371CCA" w:rsidRDefault="00932CBE">
      <w:pPr>
        <w:pStyle w:val="GvdeMetni"/>
        <w:rPr>
          <w:rFonts w:ascii="Calibri"/>
          <w:b/>
          <w:sz w:val="16"/>
        </w:rPr>
      </w:pPr>
    </w:p>
    <w:p w14:paraId="5C834A6E" w14:textId="1AD72F38" w:rsidR="00671950" w:rsidRPr="00371CCA" w:rsidRDefault="00671950">
      <w:pPr>
        <w:pStyle w:val="GvdeMetni"/>
        <w:rPr>
          <w:rFonts w:ascii="Calibri"/>
          <w:b/>
          <w:sz w:val="16"/>
        </w:rPr>
      </w:pPr>
      <w:r w:rsidRPr="00371CCA">
        <w:rPr>
          <w:rFonts w:ascii="Calibri"/>
          <w:b/>
          <w:noProof/>
          <w:sz w:val="16"/>
          <w:lang w:eastAsia="tr-TR"/>
        </w:rPr>
        <w:drawing>
          <wp:inline distT="0" distB="0" distL="0" distR="0" wp14:anchorId="4C3B323D" wp14:editId="765B7E92">
            <wp:extent cx="5807710" cy="2160000"/>
            <wp:effectExtent l="0" t="0" r="2540" b="12065"/>
            <wp:docPr id="739578403" name="Grafik 5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3"/>
              </a:graphicData>
            </a:graphic>
          </wp:inline>
        </w:drawing>
      </w:r>
    </w:p>
    <w:p w14:paraId="49D3C0B5" w14:textId="77777777" w:rsidR="006D420F" w:rsidRPr="00371CCA" w:rsidRDefault="006D420F">
      <w:pPr>
        <w:pStyle w:val="GvdeMetni"/>
        <w:rPr>
          <w:rFonts w:ascii="Calibri"/>
          <w:b/>
          <w:sz w:val="16"/>
        </w:rPr>
      </w:pPr>
    </w:p>
    <w:p w14:paraId="73281352" w14:textId="77777777" w:rsidR="006D420F" w:rsidRPr="00371CCA" w:rsidRDefault="006D420F">
      <w:pPr>
        <w:pStyle w:val="GvdeMetni"/>
        <w:rPr>
          <w:rFonts w:ascii="Calibri"/>
          <w:b/>
          <w:sz w:val="16"/>
        </w:rPr>
      </w:pPr>
    </w:p>
    <w:p w14:paraId="5ED67320" w14:textId="77777777" w:rsidR="006D420F" w:rsidRPr="00371CCA" w:rsidRDefault="006D420F">
      <w:pPr>
        <w:pStyle w:val="GvdeMetni"/>
        <w:rPr>
          <w:rFonts w:ascii="Calibri"/>
          <w:b/>
          <w:sz w:val="16"/>
        </w:rPr>
      </w:pPr>
    </w:p>
    <w:p w14:paraId="2926D68C" w14:textId="77777777" w:rsidR="006D420F" w:rsidRPr="00371CCA" w:rsidRDefault="006D420F">
      <w:pPr>
        <w:pStyle w:val="GvdeMetni"/>
        <w:rPr>
          <w:rFonts w:ascii="Calibri"/>
          <w:b/>
          <w:sz w:val="16"/>
        </w:rPr>
      </w:pPr>
    </w:p>
    <w:p w14:paraId="1C77C77A" w14:textId="507C6815" w:rsidR="006D420F" w:rsidRPr="00371CCA" w:rsidRDefault="006D420F">
      <w:pPr>
        <w:pStyle w:val="GvdeMetni"/>
        <w:rPr>
          <w:rFonts w:ascii="Calibri"/>
          <w:b/>
          <w:sz w:val="16"/>
        </w:rPr>
      </w:pPr>
      <w:r w:rsidRPr="00371CCA">
        <w:rPr>
          <w:rFonts w:ascii="Calibri"/>
          <w:b/>
          <w:noProof/>
          <w:sz w:val="16"/>
          <w:lang w:eastAsia="tr-TR"/>
        </w:rPr>
        <w:drawing>
          <wp:inline distT="0" distB="0" distL="0" distR="0" wp14:anchorId="4FB1C4D8" wp14:editId="719253D4">
            <wp:extent cx="5867400" cy="2160000"/>
            <wp:effectExtent l="0" t="0" r="0" b="12065"/>
            <wp:docPr id="1511661829" name="Grafik 5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4"/>
              </a:graphicData>
            </a:graphic>
          </wp:inline>
        </w:drawing>
      </w:r>
    </w:p>
    <w:p w14:paraId="5EDB3F6A" w14:textId="77777777" w:rsidR="006D420F" w:rsidRPr="00371CCA" w:rsidRDefault="006D420F">
      <w:pPr>
        <w:pStyle w:val="GvdeMetni"/>
        <w:rPr>
          <w:rFonts w:ascii="Calibri"/>
          <w:b/>
          <w:sz w:val="16"/>
        </w:rPr>
      </w:pPr>
    </w:p>
    <w:p w14:paraId="131F53BA" w14:textId="77777777" w:rsidR="006D420F" w:rsidRPr="00371CCA" w:rsidRDefault="006D420F">
      <w:pPr>
        <w:pStyle w:val="GvdeMetni"/>
        <w:rPr>
          <w:rFonts w:ascii="Calibri"/>
          <w:b/>
          <w:sz w:val="16"/>
        </w:rPr>
      </w:pPr>
    </w:p>
    <w:p w14:paraId="133D44D7" w14:textId="77777777" w:rsidR="006D420F" w:rsidRPr="00371CCA" w:rsidRDefault="006D420F">
      <w:pPr>
        <w:pStyle w:val="GvdeMetni"/>
        <w:rPr>
          <w:rFonts w:ascii="Calibri"/>
          <w:b/>
          <w:sz w:val="16"/>
        </w:rPr>
      </w:pPr>
    </w:p>
    <w:p w14:paraId="3845E18F" w14:textId="5F5D5F66" w:rsidR="006D420F" w:rsidRPr="00371CCA" w:rsidRDefault="006D420F">
      <w:pPr>
        <w:pStyle w:val="GvdeMetni"/>
        <w:rPr>
          <w:rFonts w:ascii="Calibri"/>
          <w:b/>
          <w:sz w:val="16"/>
        </w:rPr>
      </w:pPr>
      <w:r w:rsidRPr="00371CCA">
        <w:rPr>
          <w:rFonts w:ascii="Calibri"/>
          <w:b/>
          <w:noProof/>
          <w:sz w:val="16"/>
          <w:lang w:eastAsia="tr-TR"/>
        </w:rPr>
        <w:lastRenderedPageBreak/>
        <w:drawing>
          <wp:inline distT="0" distB="0" distL="0" distR="0" wp14:anchorId="1C21B5B5" wp14:editId="60850CE9">
            <wp:extent cx="5833533" cy="2160000"/>
            <wp:effectExtent l="0" t="0" r="15240" b="12065"/>
            <wp:docPr id="842075469" name="Grafik 5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5"/>
              </a:graphicData>
            </a:graphic>
          </wp:inline>
        </w:drawing>
      </w:r>
    </w:p>
    <w:p w14:paraId="48F10F84" w14:textId="77777777" w:rsidR="00661E9F" w:rsidRPr="00371CCA" w:rsidRDefault="00661E9F">
      <w:pPr>
        <w:pStyle w:val="GvdeMetni"/>
        <w:rPr>
          <w:rFonts w:ascii="Calibri"/>
          <w:b/>
          <w:sz w:val="16"/>
        </w:rPr>
      </w:pPr>
    </w:p>
    <w:p w14:paraId="3AD671D8" w14:textId="77777777" w:rsidR="00661E9F" w:rsidRPr="00371CCA" w:rsidRDefault="00661E9F">
      <w:pPr>
        <w:pStyle w:val="GvdeMetni"/>
        <w:rPr>
          <w:rFonts w:ascii="Calibri"/>
          <w:b/>
          <w:sz w:val="16"/>
        </w:rPr>
      </w:pPr>
    </w:p>
    <w:p w14:paraId="018271D1" w14:textId="77777777" w:rsidR="00661E9F" w:rsidRPr="00371CCA" w:rsidRDefault="00661E9F">
      <w:pPr>
        <w:pStyle w:val="GvdeMetni"/>
        <w:rPr>
          <w:rFonts w:ascii="Calibri"/>
          <w:b/>
          <w:sz w:val="16"/>
        </w:rPr>
      </w:pPr>
    </w:p>
    <w:p w14:paraId="505C17D2" w14:textId="77777777" w:rsidR="00661E9F" w:rsidRPr="00371CCA" w:rsidRDefault="00661E9F">
      <w:pPr>
        <w:pStyle w:val="GvdeMetni"/>
        <w:rPr>
          <w:rFonts w:ascii="Calibri"/>
          <w:b/>
          <w:sz w:val="16"/>
        </w:rPr>
      </w:pPr>
    </w:p>
    <w:p w14:paraId="0C12932D" w14:textId="77777777" w:rsidR="00661E9F" w:rsidRPr="00371CCA" w:rsidRDefault="00834FD3">
      <w:pPr>
        <w:pStyle w:val="GvdeMetni"/>
        <w:rPr>
          <w:rFonts w:ascii="Calibri"/>
          <w:b/>
          <w:sz w:val="16"/>
        </w:rPr>
      </w:pPr>
      <w:r w:rsidRPr="00371CCA">
        <w:rPr>
          <w:rFonts w:ascii="Calibri"/>
          <w:b/>
          <w:noProof/>
          <w:sz w:val="16"/>
          <w:lang w:eastAsia="tr-TR"/>
        </w:rPr>
        <w:drawing>
          <wp:inline distT="0" distB="0" distL="0" distR="0" wp14:anchorId="1540AC6A" wp14:editId="171FA810">
            <wp:extent cx="5799667" cy="2160000"/>
            <wp:effectExtent l="0" t="0" r="10795" b="12065"/>
            <wp:docPr id="1025416469" name="Grafik 5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6"/>
              </a:graphicData>
            </a:graphic>
          </wp:inline>
        </w:drawing>
      </w:r>
    </w:p>
    <w:p w14:paraId="328F0348" w14:textId="77777777" w:rsidR="009B12B3" w:rsidRPr="00371CCA" w:rsidRDefault="009B12B3" w:rsidP="009B12B3">
      <w:pPr>
        <w:rPr>
          <w:rFonts w:ascii="Calibri"/>
          <w:b/>
          <w:sz w:val="16"/>
          <w:szCs w:val="24"/>
        </w:rPr>
      </w:pPr>
    </w:p>
    <w:p w14:paraId="785387A0" w14:textId="77777777" w:rsidR="009B12B3" w:rsidRPr="00371CCA" w:rsidRDefault="009B12B3" w:rsidP="009B12B3">
      <w:pPr>
        <w:rPr>
          <w:rFonts w:ascii="Calibri"/>
          <w:b/>
          <w:sz w:val="16"/>
          <w:szCs w:val="24"/>
        </w:rPr>
      </w:pPr>
    </w:p>
    <w:p w14:paraId="74722544" w14:textId="77777777" w:rsidR="003360D3" w:rsidRPr="00371CCA" w:rsidRDefault="003360D3" w:rsidP="009B12B3">
      <w:pPr>
        <w:rPr>
          <w:rFonts w:ascii="Calibri"/>
          <w:b/>
          <w:sz w:val="16"/>
          <w:szCs w:val="24"/>
        </w:rPr>
      </w:pPr>
    </w:p>
    <w:p w14:paraId="5231D5D8" w14:textId="77777777" w:rsidR="009B12B3" w:rsidRPr="00371CCA" w:rsidRDefault="009B12B3" w:rsidP="009B12B3">
      <w:pPr>
        <w:rPr>
          <w:rFonts w:ascii="Calibri"/>
          <w:b/>
          <w:sz w:val="16"/>
          <w:szCs w:val="24"/>
        </w:rPr>
      </w:pPr>
    </w:p>
    <w:p w14:paraId="106850FC" w14:textId="34FE5612" w:rsidR="009B12B3" w:rsidRPr="00371CCA" w:rsidRDefault="009B12B3" w:rsidP="009B12B3">
      <w:pPr>
        <w:pStyle w:val="ListeParagraf"/>
        <w:numPr>
          <w:ilvl w:val="0"/>
          <w:numId w:val="3"/>
        </w:numPr>
        <w:rPr>
          <w:rFonts w:ascii="Calibri"/>
          <w:b/>
          <w:sz w:val="16"/>
          <w:szCs w:val="24"/>
        </w:rPr>
      </w:pPr>
      <w:r w:rsidRPr="00371CCA">
        <w:rPr>
          <w:rFonts w:ascii="Calibri" w:hAnsi="Calibri"/>
          <w:b/>
          <w:bCs/>
          <w:spacing w:val="-6"/>
          <w:sz w:val="24"/>
          <w:szCs w:val="24"/>
        </w:rPr>
        <w:t>EĞİTİM PROGRAMLARI VE ÖĞRETİM</w:t>
      </w:r>
    </w:p>
    <w:p w14:paraId="71CF3F7E" w14:textId="77777777" w:rsidR="009B12B3" w:rsidRPr="00371CCA" w:rsidRDefault="009B12B3" w:rsidP="009B12B3">
      <w:pPr>
        <w:rPr>
          <w:rFonts w:ascii="Calibri"/>
          <w:b/>
          <w:sz w:val="16"/>
          <w:szCs w:val="24"/>
        </w:rPr>
      </w:pPr>
    </w:p>
    <w:p w14:paraId="1FF83104" w14:textId="77777777" w:rsidR="009B12B3" w:rsidRPr="00371CCA" w:rsidRDefault="009B12B3" w:rsidP="009B12B3"/>
    <w:p w14:paraId="5043EF82" w14:textId="77777777" w:rsidR="009B12B3" w:rsidRPr="00371CCA" w:rsidRDefault="009B12B3" w:rsidP="009B12B3"/>
    <w:p w14:paraId="3C28F287" w14:textId="77777777" w:rsidR="009B12B3" w:rsidRPr="00371CCA" w:rsidRDefault="001B4A72" w:rsidP="009B12B3">
      <w:r w:rsidRPr="00371CCA">
        <w:rPr>
          <w:noProof/>
          <w:lang w:eastAsia="tr-TR"/>
        </w:rPr>
        <w:drawing>
          <wp:inline distT="0" distB="0" distL="0" distR="0" wp14:anchorId="1D4343DC" wp14:editId="03ED1C04">
            <wp:extent cx="5816600" cy="2160000"/>
            <wp:effectExtent l="0" t="0" r="12700" b="12065"/>
            <wp:docPr id="1679706969" name="Grafik 5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7"/>
              </a:graphicData>
            </a:graphic>
          </wp:inline>
        </w:drawing>
      </w:r>
    </w:p>
    <w:p w14:paraId="61127744" w14:textId="77777777" w:rsidR="001B4A72" w:rsidRPr="00371CCA" w:rsidRDefault="001B4A72" w:rsidP="009B12B3"/>
    <w:p w14:paraId="04FFA180" w14:textId="77777777" w:rsidR="001B4A72" w:rsidRPr="00371CCA" w:rsidRDefault="001B4A72" w:rsidP="009B12B3"/>
    <w:p w14:paraId="7F2CE102" w14:textId="77777777" w:rsidR="001B4A72" w:rsidRPr="00371CCA" w:rsidRDefault="001B4A72" w:rsidP="009B12B3"/>
    <w:p w14:paraId="428FEDD4" w14:textId="77777777" w:rsidR="001B4A72" w:rsidRPr="00371CCA" w:rsidRDefault="001B4A72" w:rsidP="009B12B3"/>
    <w:p w14:paraId="00499A4C" w14:textId="77777777" w:rsidR="001B4A72" w:rsidRPr="00371CCA" w:rsidRDefault="001B4A72" w:rsidP="009B12B3">
      <w:r w:rsidRPr="00371CCA">
        <w:rPr>
          <w:noProof/>
          <w:lang w:eastAsia="tr-TR"/>
        </w:rPr>
        <w:lastRenderedPageBreak/>
        <w:drawing>
          <wp:inline distT="0" distB="0" distL="0" distR="0" wp14:anchorId="06999B83" wp14:editId="66A82D02">
            <wp:extent cx="5917142" cy="2159635"/>
            <wp:effectExtent l="0" t="0" r="7620" b="12065"/>
            <wp:docPr id="1141971712" name="Grafik 5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8"/>
              </a:graphicData>
            </a:graphic>
          </wp:inline>
        </w:drawing>
      </w:r>
    </w:p>
    <w:p w14:paraId="683AF157" w14:textId="77777777" w:rsidR="001B4A72" w:rsidRPr="00371CCA" w:rsidRDefault="001B4A72" w:rsidP="009B12B3"/>
    <w:p w14:paraId="79A15B13" w14:textId="77777777" w:rsidR="001B4A72" w:rsidRPr="00371CCA" w:rsidRDefault="001B4A72" w:rsidP="009B12B3"/>
    <w:p w14:paraId="4FBCDBFC" w14:textId="77777777" w:rsidR="001B4A72" w:rsidRPr="00371CCA" w:rsidRDefault="001B4A72" w:rsidP="009B12B3"/>
    <w:p w14:paraId="6F087505" w14:textId="2FB3D899" w:rsidR="001B4A72" w:rsidRPr="00371CCA" w:rsidRDefault="001B4A72" w:rsidP="009B12B3">
      <w:r w:rsidRPr="00371CCA">
        <w:rPr>
          <w:noProof/>
          <w:lang w:eastAsia="tr-TR"/>
        </w:rPr>
        <w:drawing>
          <wp:inline distT="0" distB="0" distL="0" distR="0" wp14:anchorId="218930F6" wp14:editId="028B4776">
            <wp:extent cx="5943600" cy="2160000"/>
            <wp:effectExtent l="0" t="0" r="0" b="12065"/>
            <wp:docPr id="1094797421" name="Grafik 6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9"/>
              </a:graphicData>
            </a:graphic>
          </wp:inline>
        </w:drawing>
      </w:r>
    </w:p>
    <w:p w14:paraId="6CC1A335" w14:textId="77777777" w:rsidR="0076692D" w:rsidRPr="00371CCA" w:rsidRDefault="0076692D" w:rsidP="009B12B3"/>
    <w:p w14:paraId="7F95D3A6" w14:textId="77777777" w:rsidR="0076692D" w:rsidRPr="00371CCA" w:rsidRDefault="0076692D" w:rsidP="009B12B3"/>
    <w:p w14:paraId="4EBA2A52" w14:textId="77777777" w:rsidR="0076692D" w:rsidRPr="00371CCA" w:rsidRDefault="0076692D" w:rsidP="009B12B3"/>
    <w:p w14:paraId="43F9566E" w14:textId="6CAB5188" w:rsidR="0076692D" w:rsidRPr="00371CCA" w:rsidRDefault="0076692D" w:rsidP="00932CBE">
      <w:pPr>
        <w:jc w:val="center"/>
      </w:pPr>
      <w:r w:rsidRPr="00371CCA">
        <w:rPr>
          <w:noProof/>
          <w:lang w:eastAsia="tr-TR"/>
        </w:rPr>
        <w:drawing>
          <wp:inline distT="0" distB="0" distL="0" distR="0" wp14:anchorId="0363B42A" wp14:editId="5B20632B">
            <wp:extent cx="5960534" cy="2159635"/>
            <wp:effectExtent l="0" t="0" r="2540" b="12065"/>
            <wp:docPr id="435628470" name="Grafik 6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0"/>
              </a:graphicData>
            </a:graphic>
          </wp:inline>
        </w:drawing>
      </w:r>
    </w:p>
    <w:p w14:paraId="1B0B16BD" w14:textId="77777777" w:rsidR="009334E5" w:rsidRPr="00371CCA" w:rsidRDefault="009334E5" w:rsidP="009B12B3"/>
    <w:p w14:paraId="693C116E" w14:textId="77777777" w:rsidR="009334E5" w:rsidRPr="00371CCA" w:rsidRDefault="009334E5" w:rsidP="009B12B3"/>
    <w:p w14:paraId="7AF9182C" w14:textId="77777777" w:rsidR="009334E5" w:rsidRPr="00371CCA" w:rsidRDefault="009334E5" w:rsidP="009B12B3"/>
    <w:p w14:paraId="32FA769F" w14:textId="60A1DEDE" w:rsidR="009334E5" w:rsidRPr="00371CCA" w:rsidRDefault="009334E5" w:rsidP="009B12B3">
      <w:r w:rsidRPr="00371CCA">
        <w:rPr>
          <w:noProof/>
          <w:lang w:eastAsia="tr-TR"/>
        </w:rPr>
        <w:lastRenderedPageBreak/>
        <w:drawing>
          <wp:inline distT="0" distB="0" distL="0" distR="0" wp14:anchorId="3CEFE2FC" wp14:editId="6D4A758B">
            <wp:extent cx="5740400" cy="2160000"/>
            <wp:effectExtent l="0" t="0" r="12700" b="12065"/>
            <wp:docPr id="538415495" name="Grafik 6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1"/>
              </a:graphicData>
            </a:graphic>
          </wp:inline>
        </w:drawing>
      </w:r>
    </w:p>
    <w:p w14:paraId="24192F0E" w14:textId="77777777" w:rsidR="009306F9" w:rsidRDefault="009306F9" w:rsidP="009B12B3"/>
    <w:p w14:paraId="0BE0A6E3" w14:textId="77777777" w:rsidR="00932CBE" w:rsidRPr="00371CCA" w:rsidRDefault="00932CBE" w:rsidP="009B12B3"/>
    <w:p w14:paraId="22630790" w14:textId="77777777" w:rsidR="009306F9" w:rsidRPr="00371CCA" w:rsidRDefault="009306F9" w:rsidP="009B12B3"/>
    <w:p w14:paraId="66BA6B83" w14:textId="697FDD7D" w:rsidR="009306F9" w:rsidRPr="00371CCA" w:rsidRDefault="009306F9" w:rsidP="009B12B3">
      <w:r w:rsidRPr="00371CCA">
        <w:rPr>
          <w:noProof/>
          <w:lang w:eastAsia="tr-TR"/>
        </w:rPr>
        <w:drawing>
          <wp:inline distT="0" distB="0" distL="0" distR="0" wp14:anchorId="6960F660" wp14:editId="56887C46">
            <wp:extent cx="5698067" cy="2160000"/>
            <wp:effectExtent l="0" t="0" r="17145" b="12065"/>
            <wp:docPr id="1101575684" name="Grafik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2"/>
              </a:graphicData>
            </a:graphic>
          </wp:inline>
        </w:drawing>
      </w:r>
    </w:p>
    <w:p w14:paraId="799466BF" w14:textId="77777777" w:rsidR="001B4A72" w:rsidRPr="00371CCA" w:rsidRDefault="001B4A72" w:rsidP="009B12B3"/>
    <w:p w14:paraId="41DA17C7" w14:textId="77777777" w:rsidR="001B4A72" w:rsidRPr="00371CCA" w:rsidRDefault="001B4A72" w:rsidP="009B12B3"/>
    <w:p w14:paraId="2F379630" w14:textId="77777777" w:rsidR="001B4A72" w:rsidRPr="00371CCA" w:rsidRDefault="001B4A72" w:rsidP="009B12B3"/>
    <w:p w14:paraId="23FE72B7" w14:textId="77777777" w:rsidR="00401A7E" w:rsidRPr="00371CCA" w:rsidRDefault="00A7531C">
      <w:pPr>
        <w:pStyle w:val="GvdeMetni"/>
        <w:rPr>
          <w:rFonts w:ascii="Calibri"/>
          <w:b/>
          <w:sz w:val="16"/>
        </w:rPr>
      </w:pPr>
      <w:r w:rsidRPr="00371CCA">
        <w:rPr>
          <w:rFonts w:ascii="Calibri"/>
          <w:b/>
          <w:noProof/>
          <w:sz w:val="16"/>
          <w:lang w:eastAsia="tr-TR"/>
        </w:rPr>
        <w:drawing>
          <wp:inline distT="0" distB="0" distL="0" distR="0" wp14:anchorId="3124FBC8" wp14:editId="193AEDAF">
            <wp:extent cx="5715000" cy="2159635"/>
            <wp:effectExtent l="0" t="0" r="0" b="12065"/>
            <wp:docPr id="1134861780" name="Grafik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3"/>
              </a:graphicData>
            </a:graphic>
          </wp:inline>
        </w:drawing>
      </w:r>
    </w:p>
    <w:p w14:paraId="06722478" w14:textId="77777777" w:rsidR="00A7531C" w:rsidRPr="00371CCA" w:rsidRDefault="00A7531C">
      <w:pPr>
        <w:pStyle w:val="GvdeMetni"/>
        <w:rPr>
          <w:rFonts w:ascii="Calibri"/>
          <w:b/>
          <w:sz w:val="16"/>
        </w:rPr>
      </w:pPr>
    </w:p>
    <w:p w14:paraId="345B6FF6" w14:textId="77777777" w:rsidR="00A7531C" w:rsidRPr="00371CCA" w:rsidRDefault="00A7531C">
      <w:pPr>
        <w:pStyle w:val="GvdeMetni"/>
        <w:rPr>
          <w:rFonts w:ascii="Calibri"/>
          <w:b/>
          <w:sz w:val="16"/>
        </w:rPr>
      </w:pPr>
    </w:p>
    <w:p w14:paraId="48FD5C98" w14:textId="77777777" w:rsidR="00A7531C" w:rsidRPr="00371CCA" w:rsidRDefault="00A7531C">
      <w:pPr>
        <w:pStyle w:val="GvdeMetni"/>
        <w:rPr>
          <w:rFonts w:ascii="Calibri"/>
          <w:b/>
          <w:sz w:val="16"/>
        </w:rPr>
      </w:pPr>
    </w:p>
    <w:p w14:paraId="3EB78188" w14:textId="77777777" w:rsidR="00A7531C" w:rsidRPr="00371CCA" w:rsidRDefault="00A7531C">
      <w:pPr>
        <w:pStyle w:val="GvdeMetni"/>
        <w:rPr>
          <w:rFonts w:ascii="Calibri"/>
          <w:b/>
          <w:sz w:val="16"/>
        </w:rPr>
      </w:pPr>
    </w:p>
    <w:p w14:paraId="58F78031" w14:textId="77777777" w:rsidR="00A7531C" w:rsidRPr="00371CCA" w:rsidRDefault="00A7531C">
      <w:pPr>
        <w:pStyle w:val="GvdeMetni"/>
        <w:rPr>
          <w:rFonts w:ascii="Calibri"/>
          <w:b/>
          <w:sz w:val="16"/>
        </w:rPr>
      </w:pPr>
    </w:p>
    <w:p w14:paraId="0601C1D4" w14:textId="77777777" w:rsidR="00A7531C" w:rsidRPr="00371CCA" w:rsidRDefault="00A7531C">
      <w:pPr>
        <w:pStyle w:val="GvdeMetni"/>
        <w:rPr>
          <w:rFonts w:ascii="Calibri"/>
          <w:b/>
          <w:sz w:val="16"/>
        </w:rPr>
      </w:pPr>
    </w:p>
    <w:p w14:paraId="3ACB9E6D" w14:textId="77777777" w:rsidR="00A7531C" w:rsidRPr="00371CCA" w:rsidRDefault="00A7531C">
      <w:pPr>
        <w:pStyle w:val="GvdeMetni"/>
        <w:rPr>
          <w:rFonts w:ascii="Calibri"/>
          <w:b/>
          <w:sz w:val="16"/>
        </w:rPr>
      </w:pPr>
      <w:r w:rsidRPr="00371CCA">
        <w:rPr>
          <w:rFonts w:ascii="Calibri"/>
          <w:b/>
          <w:noProof/>
          <w:sz w:val="16"/>
          <w:lang w:eastAsia="tr-TR"/>
        </w:rPr>
        <w:lastRenderedPageBreak/>
        <w:drawing>
          <wp:inline distT="0" distB="0" distL="0" distR="0" wp14:anchorId="2B362974" wp14:editId="6E471FA5">
            <wp:extent cx="5486400" cy="2160000"/>
            <wp:effectExtent l="0" t="0" r="0" b="12065"/>
            <wp:docPr id="106097364" name="Grafik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4"/>
              </a:graphicData>
            </a:graphic>
          </wp:inline>
        </w:drawing>
      </w:r>
    </w:p>
    <w:p w14:paraId="07560F5F" w14:textId="77777777" w:rsidR="00A7531C" w:rsidRPr="00371CCA" w:rsidRDefault="00A7531C">
      <w:pPr>
        <w:pStyle w:val="GvdeMetni"/>
        <w:rPr>
          <w:rFonts w:ascii="Calibri"/>
          <w:b/>
          <w:sz w:val="16"/>
        </w:rPr>
      </w:pPr>
    </w:p>
    <w:p w14:paraId="6D9C324A" w14:textId="77777777" w:rsidR="00A7531C" w:rsidRPr="00371CCA" w:rsidRDefault="00A7531C">
      <w:pPr>
        <w:pStyle w:val="GvdeMetni"/>
        <w:rPr>
          <w:rFonts w:ascii="Calibri"/>
          <w:b/>
          <w:sz w:val="16"/>
        </w:rPr>
      </w:pPr>
    </w:p>
    <w:p w14:paraId="33D6459A" w14:textId="77777777" w:rsidR="00A7531C" w:rsidRPr="00371CCA" w:rsidRDefault="00A7531C">
      <w:pPr>
        <w:pStyle w:val="GvdeMetni"/>
        <w:rPr>
          <w:rFonts w:ascii="Calibri"/>
          <w:b/>
          <w:sz w:val="16"/>
        </w:rPr>
      </w:pPr>
    </w:p>
    <w:p w14:paraId="2CAFC9E4" w14:textId="77777777" w:rsidR="00A7531C" w:rsidRPr="00371CCA" w:rsidRDefault="00A7531C">
      <w:pPr>
        <w:pStyle w:val="GvdeMetni"/>
        <w:rPr>
          <w:rFonts w:ascii="Calibri"/>
          <w:b/>
          <w:sz w:val="16"/>
        </w:rPr>
      </w:pPr>
    </w:p>
    <w:p w14:paraId="4685419A" w14:textId="086830B3" w:rsidR="00A7531C" w:rsidRPr="00371CCA" w:rsidRDefault="00A7531C">
      <w:pPr>
        <w:pStyle w:val="GvdeMetni"/>
        <w:rPr>
          <w:rFonts w:ascii="Calibri"/>
          <w:b/>
          <w:sz w:val="16"/>
        </w:rPr>
      </w:pPr>
      <w:r w:rsidRPr="00371CCA">
        <w:rPr>
          <w:rFonts w:ascii="Calibri"/>
          <w:b/>
          <w:noProof/>
          <w:sz w:val="16"/>
          <w:lang w:eastAsia="tr-TR"/>
        </w:rPr>
        <w:drawing>
          <wp:inline distT="0" distB="0" distL="0" distR="0" wp14:anchorId="2020F30F" wp14:editId="6750D754">
            <wp:extent cx="5486400" cy="2160000"/>
            <wp:effectExtent l="0" t="0" r="0" b="12065"/>
            <wp:docPr id="679481094" name="Grafik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5"/>
              </a:graphicData>
            </a:graphic>
          </wp:inline>
        </w:drawing>
      </w:r>
    </w:p>
    <w:p w14:paraId="39A2AE81" w14:textId="77777777" w:rsidR="00A7531C" w:rsidRPr="00371CCA" w:rsidRDefault="00A7531C">
      <w:pPr>
        <w:pStyle w:val="GvdeMetni"/>
        <w:rPr>
          <w:rFonts w:ascii="Calibri"/>
          <w:b/>
          <w:sz w:val="16"/>
        </w:rPr>
      </w:pPr>
    </w:p>
    <w:p w14:paraId="6A9516C9" w14:textId="77777777" w:rsidR="00A7531C" w:rsidRPr="00371CCA" w:rsidRDefault="00A7531C">
      <w:pPr>
        <w:pStyle w:val="GvdeMetni"/>
        <w:rPr>
          <w:rFonts w:ascii="Calibri"/>
          <w:b/>
          <w:sz w:val="16"/>
        </w:rPr>
      </w:pPr>
    </w:p>
    <w:p w14:paraId="058CE019" w14:textId="77777777" w:rsidR="00A7531C" w:rsidRPr="00371CCA" w:rsidRDefault="00A7531C">
      <w:pPr>
        <w:pStyle w:val="GvdeMetni"/>
        <w:rPr>
          <w:rFonts w:ascii="Calibri"/>
          <w:b/>
          <w:sz w:val="16"/>
        </w:rPr>
      </w:pPr>
    </w:p>
    <w:p w14:paraId="5C9F19A8" w14:textId="7408373F" w:rsidR="00A7531C" w:rsidRPr="00371CCA" w:rsidRDefault="00A7531C">
      <w:pPr>
        <w:pStyle w:val="GvdeMetni"/>
        <w:rPr>
          <w:rFonts w:ascii="Calibri"/>
          <w:b/>
          <w:sz w:val="16"/>
        </w:rPr>
      </w:pPr>
      <w:r w:rsidRPr="00371CCA">
        <w:rPr>
          <w:rFonts w:ascii="Calibri"/>
          <w:b/>
          <w:noProof/>
          <w:sz w:val="16"/>
          <w:lang w:eastAsia="tr-TR"/>
        </w:rPr>
        <w:drawing>
          <wp:inline distT="0" distB="0" distL="0" distR="0" wp14:anchorId="7A3C6CAF" wp14:editId="6ED15973">
            <wp:extent cx="5486400" cy="2160000"/>
            <wp:effectExtent l="0" t="0" r="0" b="12065"/>
            <wp:docPr id="1086164871" name="Grafik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6"/>
              </a:graphicData>
            </a:graphic>
          </wp:inline>
        </w:drawing>
      </w:r>
    </w:p>
    <w:p w14:paraId="32AD05AD" w14:textId="77777777" w:rsidR="0040143F" w:rsidRPr="00371CCA" w:rsidRDefault="0040143F">
      <w:pPr>
        <w:pStyle w:val="GvdeMetni"/>
        <w:rPr>
          <w:rFonts w:ascii="Calibri"/>
          <w:b/>
          <w:sz w:val="16"/>
        </w:rPr>
      </w:pPr>
    </w:p>
    <w:p w14:paraId="7C0E2264" w14:textId="77777777" w:rsidR="0040143F" w:rsidRPr="00371CCA" w:rsidRDefault="0040143F">
      <w:pPr>
        <w:pStyle w:val="GvdeMetni"/>
        <w:rPr>
          <w:rFonts w:ascii="Calibri"/>
          <w:b/>
          <w:sz w:val="16"/>
        </w:rPr>
      </w:pPr>
    </w:p>
    <w:p w14:paraId="4D09720E" w14:textId="2D4F488D" w:rsidR="0040143F" w:rsidRPr="00371CCA" w:rsidRDefault="0040143F">
      <w:pPr>
        <w:pStyle w:val="GvdeMetni"/>
        <w:rPr>
          <w:rFonts w:ascii="Calibri"/>
          <w:b/>
          <w:sz w:val="16"/>
        </w:rPr>
      </w:pPr>
      <w:r w:rsidRPr="00371CCA">
        <w:rPr>
          <w:rFonts w:ascii="Calibri"/>
          <w:b/>
          <w:noProof/>
          <w:sz w:val="16"/>
          <w:lang w:eastAsia="tr-TR"/>
        </w:rPr>
        <w:lastRenderedPageBreak/>
        <w:drawing>
          <wp:inline distT="0" distB="0" distL="0" distR="0" wp14:anchorId="559F24B6" wp14:editId="4A81710D">
            <wp:extent cx="5681133" cy="2160000"/>
            <wp:effectExtent l="0" t="0" r="15240" b="12065"/>
            <wp:docPr id="1073434069" name="Grafik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7"/>
              </a:graphicData>
            </a:graphic>
          </wp:inline>
        </w:drawing>
      </w:r>
    </w:p>
    <w:p w14:paraId="79A0C70B" w14:textId="77777777" w:rsidR="0040143F" w:rsidRPr="00371CCA" w:rsidRDefault="0040143F">
      <w:pPr>
        <w:pStyle w:val="GvdeMetni"/>
        <w:rPr>
          <w:rFonts w:ascii="Calibri"/>
          <w:b/>
          <w:sz w:val="16"/>
        </w:rPr>
      </w:pPr>
    </w:p>
    <w:p w14:paraId="45187B62" w14:textId="77777777" w:rsidR="0040143F" w:rsidRPr="00371CCA" w:rsidRDefault="0040143F">
      <w:pPr>
        <w:pStyle w:val="GvdeMetni"/>
        <w:rPr>
          <w:rFonts w:ascii="Calibri"/>
          <w:b/>
          <w:sz w:val="16"/>
        </w:rPr>
      </w:pPr>
    </w:p>
    <w:p w14:paraId="22EC33AE" w14:textId="77777777" w:rsidR="0040143F" w:rsidRPr="00371CCA" w:rsidRDefault="0040143F">
      <w:pPr>
        <w:pStyle w:val="GvdeMetni"/>
        <w:rPr>
          <w:rFonts w:ascii="Calibri"/>
          <w:b/>
          <w:sz w:val="16"/>
        </w:rPr>
      </w:pPr>
    </w:p>
    <w:p w14:paraId="1853D5B8" w14:textId="77777777" w:rsidR="0040143F" w:rsidRPr="00371CCA" w:rsidRDefault="0040143F">
      <w:pPr>
        <w:pStyle w:val="GvdeMetni"/>
        <w:rPr>
          <w:rFonts w:ascii="Calibri"/>
          <w:b/>
          <w:sz w:val="16"/>
        </w:rPr>
      </w:pPr>
    </w:p>
    <w:p w14:paraId="2919FCA8" w14:textId="77777777" w:rsidR="00A7531C" w:rsidRPr="00371CCA" w:rsidRDefault="00A7531C">
      <w:pPr>
        <w:pStyle w:val="GvdeMetni"/>
        <w:rPr>
          <w:rFonts w:ascii="Calibri"/>
          <w:b/>
          <w:sz w:val="16"/>
        </w:rPr>
      </w:pPr>
    </w:p>
    <w:p w14:paraId="049AF0A2" w14:textId="3BCD285E" w:rsidR="00A7531C" w:rsidRPr="00371CCA" w:rsidRDefault="0040143F">
      <w:pPr>
        <w:pStyle w:val="GvdeMetni"/>
        <w:rPr>
          <w:rFonts w:ascii="Calibri"/>
          <w:b/>
          <w:sz w:val="16"/>
        </w:rPr>
      </w:pPr>
      <w:r w:rsidRPr="00371CCA">
        <w:rPr>
          <w:rFonts w:ascii="Calibri"/>
          <w:b/>
          <w:noProof/>
          <w:sz w:val="16"/>
          <w:lang w:eastAsia="tr-TR"/>
        </w:rPr>
        <w:drawing>
          <wp:inline distT="0" distB="0" distL="0" distR="0" wp14:anchorId="48927AFC" wp14:editId="001B0752">
            <wp:extent cx="5723467" cy="2160000"/>
            <wp:effectExtent l="0" t="0" r="10795" b="12065"/>
            <wp:docPr id="493808206" name="Grafik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8"/>
              </a:graphicData>
            </a:graphic>
          </wp:inline>
        </w:drawing>
      </w:r>
    </w:p>
    <w:p w14:paraId="57FA4E5F" w14:textId="77777777" w:rsidR="0040143F" w:rsidRPr="00371CCA" w:rsidRDefault="0040143F">
      <w:pPr>
        <w:pStyle w:val="GvdeMetni"/>
        <w:rPr>
          <w:rFonts w:ascii="Calibri"/>
          <w:b/>
          <w:sz w:val="16"/>
        </w:rPr>
      </w:pPr>
    </w:p>
    <w:p w14:paraId="0E5D5BD0" w14:textId="77777777" w:rsidR="0040143F" w:rsidRPr="00371CCA" w:rsidRDefault="0040143F">
      <w:pPr>
        <w:pStyle w:val="GvdeMetni"/>
        <w:rPr>
          <w:rFonts w:ascii="Calibri"/>
          <w:b/>
          <w:sz w:val="16"/>
        </w:rPr>
      </w:pPr>
    </w:p>
    <w:p w14:paraId="1765725B" w14:textId="77777777" w:rsidR="0040143F" w:rsidRPr="00371CCA" w:rsidRDefault="0040143F">
      <w:pPr>
        <w:pStyle w:val="GvdeMetni"/>
        <w:rPr>
          <w:rFonts w:ascii="Calibri"/>
          <w:b/>
          <w:sz w:val="16"/>
        </w:rPr>
      </w:pPr>
    </w:p>
    <w:p w14:paraId="31A572A5" w14:textId="77777777" w:rsidR="0040143F" w:rsidRPr="00371CCA" w:rsidRDefault="0040143F">
      <w:pPr>
        <w:pStyle w:val="GvdeMetni"/>
        <w:rPr>
          <w:rFonts w:ascii="Calibri"/>
          <w:b/>
          <w:sz w:val="16"/>
        </w:rPr>
      </w:pPr>
    </w:p>
    <w:p w14:paraId="3855031B" w14:textId="77777777" w:rsidR="0040143F" w:rsidRPr="00371CCA" w:rsidRDefault="0040143F">
      <w:pPr>
        <w:pStyle w:val="GvdeMetni"/>
        <w:rPr>
          <w:rFonts w:ascii="Calibri"/>
          <w:b/>
          <w:sz w:val="16"/>
        </w:rPr>
      </w:pPr>
    </w:p>
    <w:p w14:paraId="2DC737C5" w14:textId="77777777" w:rsidR="0040143F" w:rsidRPr="00371CCA" w:rsidRDefault="0040143F">
      <w:pPr>
        <w:pStyle w:val="GvdeMetni"/>
        <w:rPr>
          <w:rFonts w:ascii="Calibri"/>
          <w:b/>
          <w:sz w:val="16"/>
        </w:rPr>
      </w:pPr>
    </w:p>
    <w:p w14:paraId="50A8E493" w14:textId="46644E32" w:rsidR="0040143F" w:rsidRPr="00371CCA" w:rsidRDefault="0040143F">
      <w:pPr>
        <w:pStyle w:val="GvdeMetni"/>
        <w:rPr>
          <w:rFonts w:ascii="Calibri"/>
          <w:b/>
          <w:sz w:val="16"/>
        </w:rPr>
      </w:pPr>
      <w:r w:rsidRPr="00371CCA">
        <w:rPr>
          <w:rFonts w:ascii="Calibri"/>
          <w:b/>
          <w:noProof/>
          <w:sz w:val="16"/>
          <w:lang w:eastAsia="tr-TR"/>
        </w:rPr>
        <w:drawing>
          <wp:inline distT="0" distB="0" distL="0" distR="0" wp14:anchorId="11189C06" wp14:editId="68A6C3C1">
            <wp:extent cx="5757333" cy="2160000"/>
            <wp:effectExtent l="0" t="0" r="15240" b="12065"/>
            <wp:docPr id="1424122855" name="Grafik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9"/>
              </a:graphicData>
            </a:graphic>
          </wp:inline>
        </w:drawing>
      </w:r>
    </w:p>
    <w:p w14:paraId="2E2CD626" w14:textId="77777777" w:rsidR="006767A6" w:rsidRPr="00371CCA" w:rsidRDefault="006767A6">
      <w:pPr>
        <w:pStyle w:val="GvdeMetni"/>
        <w:rPr>
          <w:rFonts w:ascii="Calibri"/>
          <w:b/>
          <w:sz w:val="16"/>
        </w:rPr>
      </w:pPr>
    </w:p>
    <w:p w14:paraId="36B330BE" w14:textId="77777777" w:rsidR="006767A6" w:rsidRPr="00371CCA" w:rsidRDefault="006767A6">
      <w:pPr>
        <w:pStyle w:val="GvdeMetni"/>
        <w:rPr>
          <w:rFonts w:ascii="Calibri"/>
          <w:b/>
          <w:sz w:val="16"/>
        </w:rPr>
      </w:pPr>
    </w:p>
    <w:p w14:paraId="290A439F" w14:textId="31150BDA" w:rsidR="006767A6" w:rsidRPr="00371CCA" w:rsidRDefault="006767A6">
      <w:pPr>
        <w:pStyle w:val="GvdeMetni"/>
        <w:rPr>
          <w:rFonts w:ascii="Calibri"/>
          <w:b/>
          <w:sz w:val="16"/>
        </w:rPr>
      </w:pPr>
      <w:r w:rsidRPr="00371CCA">
        <w:rPr>
          <w:rFonts w:ascii="Calibri"/>
          <w:b/>
          <w:noProof/>
          <w:sz w:val="16"/>
          <w:lang w:eastAsia="tr-TR"/>
        </w:rPr>
        <w:lastRenderedPageBreak/>
        <w:drawing>
          <wp:inline distT="0" distB="0" distL="0" distR="0" wp14:anchorId="0F748935" wp14:editId="2DE77A22">
            <wp:extent cx="5943600" cy="2159635"/>
            <wp:effectExtent l="0" t="0" r="0" b="12065"/>
            <wp:docPr id="1204672803" name="Grafik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0"/>
              </a:graphicData>
            </a:graphic>
          </wp:inline>
        </w:drawing>
      </w:r>
    </w:p>
    <w:p w14:paraId="55927AF7" w14:textId="77777777" w:rsidR="006767A6" w:rsidRPr="00371CCA" w:rsidRDefault="006767A6">
      <w:pPr>
        <w:pStyle w:val="GvdeMetni"/>
        <w:rPr>
          <w:rFonts w:ascii="Calibri"/>
          <w:b/>
          <w:sz w:val="16"/>
        </w:rPr>
      </w:pPr>
    </w:p>
    <w:p w14:paraId="3C4D0F48" w14:textId="77777777" w:rsidR="006767A6" w:rsidRPr="00371CCA" w:rsidRDefault="006767A6">
      <w:pPr>
        <w:pStyle w:val="GvdeMetni"/>
        <w:rPr>
          <w:rFonts w:ascii="Calibri"/>
          <w:b/>
          <w:sz w:val="16"/>
        </w:rPr>
      </w:pPr>
    </w:p>
    <w:p w14:paraId="62330A72" w14:textId="77777777" w:rsidR="006767A6" w:rsidRPr="00371CCA" w:rsidRDefault="006767A6">
      <w:pPr>
        <w:pStyle w:val="GvdeMetni"/>
        <w:rPr>
          <w:rFonts w:ascii="Calibri"/>
          <w:b/>
          <w:sz w:val="16"/>
        </w:rPr>
      </w:pPr>
    </w:p>
    <w:p w14:paraId="275D9FD6" w14:textId="77777777" w:rsidR="006767A6" w:rsidRPr="00371CCA" w:rsidRDefault="006767A6">
      <w:pPr>
        <w:pStyle w:val="GvdeMetni"/>
        <w:rPr>
          <w:rFonts w:ascii="Calibri"/>
          <w:b/>
          <w:sz w:val="16"/>
        </w:rPr>
      </w:pPr>
    </w:p>
    <w:p w14:paraId="4986C67A" w14:textId="77777777" w:rsidR="006767A6" w:rsidRPr="00371CCA" w:rsidRDefault="006767A6">
      <w:pPr>
        <w:pStyle w:val="GvdeMetni"/>
        <w:rPr>
          <w:rFonts w:ascii="Calibri"/>
          <w:b/>
          <w:sz w:val="16"/>
        </w:rPr>
      </w:pPr>
    </w:p>
    <w:p w14:paraId="0BF1A99A" w14:textId="27BBC1D3" w:rsidR="006767A6" w:rsidRPr="00371CCA" w:rsidRDefault="006767A6">
      <w:pPr>
        <w:pStyle w:val="GvdeMetni"/>
        <w:rPr>
          <w:rFonts w:ascii="Calibri"/>
          <w:b/>
          <w:sz w:val="16"/>
        </w:rPr>
      </w:pPr>
      <w:r w:rsidRPr="00371CCA">
        <w:rPr>
          <w:rFonts w:ascii="Calibri"/>
          <w:b/>
          <w:noProof/>
          <w:sz w:val="16"/>
          <w:lang w:eastAsia="tr-TR"/>
        </w:rPr>
        <w:drawing>
          <wp:inline distT="0" distB="0" distL="0" distR="0" wp14:anchorId="690771D3" wp14:editId="7A73D724">
            <wp:extent cx="5926667" cy="2160000"/>
            <wp:effectExtent l="0" t="0" r="17145" b="12065"/>
            <wp:docPr id="961547319" name="Grafik 1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1"/>
              </a:graphicData>
            </a:graphic>
          </wp:inline>
        </w:drawing>
      </w:r>
    </w:p>
    <w:p w14:paraId="0E45100A" w14:textId="77777777" w:rsidR="006767A6" w:rsidRPr="00371CCA" w:rsidRDefault="006767A6">
      <w:pPr>
        <w:pStyle w:val="GvdeMetni"/>
        <w:rPr>
          <w:rFonts w:ascii="Calibri"/>
          <w:b/>
          <w:sz w:val="16"/>
        </w:rPr>
      </w:pPr>
    </w:p>
    <w:p w14:paraId="2F199536" w14:textId="77777777" w:rsidR="006767A6" w:rsidRPr="00371CCA" w:rsidRDefault="006767A6">
      <w:pPr>
        <w:pStyle w:val="GvdeMetni"/>
        <w:rPr>
          <w:rFonts w:ascii="Calibri"/>
          <w:b/>
          <w:sz w:val="16"/>
        </w:rPr>
      </w:pPr>
    </w:p>
    <w:p w14:paraId="15075628" w14:textId="77777777" w:rsidR="006767A6" w:rsidRPr="00371CCA" w:rsidRDefault="006767A6">
      <w:pPr>
        <w:pStyle w:val="GvdeMetni"/>
        <w:rPr>
          <w:rFonts w:ascii="Calibri"/>
          <w:b/>
          <w:sz w:val="16"/>
        </w:rPr>
      </w:pPr>
    </w:p>
    <w:p w14:paraId="4E0E73B3" w14:textId="77777777" w:rsidR="006767A6" w:rsidRPr="00371CCA" w:rsidRDefault="006767A6">
      <w:pPr>
        <w:pStyle w:val="GvdeMetni"/>
        <w:rPr>
          <w:rFonts w:ascii="Calibri"/>
          <w:b/>
          <w:sz w:val="16"/>
        </w:rPr>
      </w:pPr>
    </w:p>
    <w:p w14:paraId="1FA0A354" w14:textId="40F6E7B1" w:rsidR="006767A6" w:rsidRPr="00371CCA" w:rsidRDefault="006767A6">
      <w:pPr>
        <w:pStyle w:val="GvdeMetni"/>
        <w:rPr>
          <w:rFonts w:ascii="Calibri"/>
          <w:b/>
          <w:sz w:val="16"/>
        </w:rPr>
      </w:pPr>
      <w:r w:rsidRPr="00371CCA">
        <w:rPr>
          <w:rFonts w:ascii="Calibri"/>
          <w:b/>
          <w:noProof/>
          <w:sz w:val="16"/>
          <w:lang w:eastAsia="tr-TR"/>
        </w:rPr>
        <w:drawing>
          <wp:inline distT="0" distB="0" distL="0" distR="0" wp14:anchorId="5B23522F" wp14:editId="0EBA0D9C">
            <wp:extent cx="5969000" cy="2160000"/>
            <wp:effectExtent l="0" t="0" r="12700" b="12065"/>
            <wp:docPr id="1060318663" name="Grafik 1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2"/>
              </a:graphicData>
            </a:graphic>
          </wp:inline>
        </w:drawing>
      </w:r>
    </w:p>
    <w:p w14:paraId="696C8443" w14:textId="77777777" w:rsidR="008B4966" w:rsidRPr="00371CCA" w:rsidRDefault="008B4966">
      <w:pPr>
        <w:pStyle w:val="GvdeMetni"/>
        <w:rPr>
          <w:rFonts w:ascii="Calibri"/>
          <w:b/>
          <w:sz w:val="16"/>
        </w:rPr>
      </w:pPr>
    </w:p>
    <w:p w14:paraId="39E9971B" w14:textId="77777777" w:rsidR="008B4966" w:rsidRPr="00371CCA" w:rsidRDefault="008B4966">
      <w:pPr>
        <w:pStyle w:val="GvdeMetni"/>
        <w:rPr>
          <w:rFonts w:ascii="Calibri"/>
          <w:b/>
          <w:sz w:val="16"/>
        </w:rPr>
      </w:pPr>
    </w:p>
    <w:p w14:paraId="0629E001" w14:textId="77777777" w:rsidR="008B4966" w:rsidRPr="00371CCA" w:rsidRDefault="008B4966">
      <w:pPr>
        <w:pStyle w:val="GvdeMetni"/>
        <w:rPr>
          <w:rFonts w:ascii="Calibri"/>
          <w:b/>
          <w:sz w:val="16"/>
        </w:rPr>
      </w:pPr>
    </w:p>
    <w:p w14:paraId="3793E72F" w14:textId="77777777" w:rsidR="008B4966" w:rsidRPr="00371CCA" w:rsidRDefault="008B4966">
      <w:pPr>
        <w:pStyle w:val="GvdeMetni"/>
        <w:rPr>
          <w:rFonts w:ascii="Calibri"/>
          <w:b/>
          <w:sz w:val="16"/>
        </w:rPr>
      </w:pPr>
    </w:p>
    <w:p w14:paraId="12C1F79F" w14:textId="1D7D6822" w:rsidR="008B4966" w:rsidRPr="00371CCA" w:rsidRDefault="008B4966">
      <w:pPr>
        <w:pStyle w:val="GvdeMetni"/>
        <w:rPr>
          <w:rFonts w:ascii="Calibri"/>
          <w:b/>
          <w:sz w:val="16"/>
        </w:rPr>
      </w:pPr>
      <w:r w:rsidRPr="00371CCA">
        <w:rPr>
          <w:rFonts w:ascii="Calibri"/>
          <w:b/>
          <w:noProof/>
          <w:sz w:val="16"/>
          <w:lang w:eastAsia="tr-TR"/>
        </w:rPr>
        <w:lastRenderedPageBreak/>
        <w:drawing>
          <wp:inline distT="0" distB="0" distL="0" distR="0" wp14:anchorId="6F109433" wp14:editId="551DD8C3">
            <wp:extent cx="5808133" cy="2160000"/>
            <wp:effectExtent l="0" t="0" r="2540" b="12065"/>
            <wp:docPr id="860050449" name="Grafik 1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3"/>
              </a:graphicData>
            </a:graphic>
          </wp:inline>
        </w:drawing>
      </w:r>
    </w:p>
    <w:p w14:paraId="4DF026DE" w14:textId="77777777" w:rsidR="008B4966" w:rsidRPr="00371CCA" w:rsidRDefault="008B4966">
      <w:pPr>
        <w:pStyle w:val="GvdeMetni"/>
        <w:rPr>
          <w:rFonts w:ascii="Calibri"/>
          <w:b/>
          <w:sz w:val="16"/>
        </w:rPr>
      </w:pPr>
    </w:p>
    <w:p w14:paraId="2C323A99" w14:textId="77777777" w:rsidR="008B4966" w:rsidRPr="00371CCA" w:rsidRDefault="008B4966">
      <w:pPr>
        <w:pStyle w:val="GvdeMetni"/>
        <w:rPr>
          <w:rFonts w:ascii="Calibri"/>
          <w:b/>
          <w:sz w:val="16"/>
        </w:rPr>
      </w:pPr>
    </w:p>
    <w:p w14:paraId="54A898C0" w14:textId="77777777" w:rsidR="008B4966" w:rsidRPr="00371CCA" w:rsidRDefault="008B4966">
      <w:pPr>
        <w:pStyle w:val="GvdeMetni"/>
        <w:rPr>
          <w:rFonts w:ascii="Calibri"/>
          <w:b/>
          <w:sz w:val="16"/>
        </w:rPr>
      </w:pPr>
    </w:p>
    <w:p w14:paraId="0178F641" w14:textId="77777777" w:rsidR="008B4966" w:rsidRPr="00371CCA" w:rsidRDefault="008B4966">
      <w:pPr>
        <w:pStyle w:val="GvdeMetni"/>
        <w:rPr>
          <w:rFonts w:ascii="Calibri"/>
          <w:b/>
          <w:sz w:val="16"/>
        </w:rPr>
      </w:pPr>
    </w:p>
    <w:p w14:paraId="4494CE0C" w14:textId="0550B726" w:rsidR="008B4966" w:rsidRPr="00371CCA" w:rsidRDefault="008B4966">
      <w:pPr>
        <w:pStyle w:val="GvdeMetni"/>
        <w:rPr>
          <w:rFonts w:ascii="Calibri"/>
          <w:b/>
          <w:sz w:val="16"/>
        </w:rPr>
      </w:pPr>
      <w:r w:rsidRPr="00371CCA">
        <w:rPr>
          <w:rFonts w:ascii="Calibri"/>
          <w:b/>
          <w:noProof/>
          <w:sz w:val="16"/>
          <w:lang w:eastAsia="tr-TR"/>
        </w:rPr>
        <w:drawing>
          <wp:inline distT="0" distB="0" distL="0" distR="0" wp14:anchorId="048ECFF3" wp14:editId="165537E0">
            <wp:extent cx="5850467" cy="2160000"/>
            <wp:effectExtent l="0" t="0" r="17145" b="12065"/>
            <wp:docPr id="135442057" name="Grafik 1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4"/>
              </a:graphicData>
            </a:graphic>
          </wp:inline>
        </w:drawing>
      </w:r>
    </w:p>
    <w:p w14:paraId="2E8F963F" w14:textId="77777777" w:rsidR="008B4966" w:rsidRPr="00371CCA" w:rsidRDefault="008B4966">
      <w:pPr>
        <w:pStyle w:val="GvdeMetni"/>
        <w:rPr>
          <w:rFonts w:ascii="Calibri"/>
          <w:b/>
          <w:sz w:val="16"/>
        </w:rPr>
      </w:pPr>
    </w:p>
    <w:p w14:paraId="3BBE18FC" w14:textId="77777777" w:rsidR="008B4966" w:rsidRPr="00371CCA" w:rsidRDefault="008B4966">
      <w:pPr>
        <w:pStyle w:val="GvdeMetni"/>
        <w:rPr>
          <w:rFonts w:ascii="Calibri"/>
          <w:b/>
          <w:sz w:val="16"/>
        </w:rPr>
      </w:pPr>
    </w:p>
    <w:p w14:paraId="267817A4" w14:textId="77777777" w:rsidR="008B4966" w:rsidRPr="00371CCA" w:rsidRDefault="008B4966">
      <w:pPr>
        <w:pStyle w:val="GvdeMetni"/>
        <w:rPr>
          <w:rFonts w:ascii="Calibri"/>
          <w:b/>
          <w:sz w:val="16"/>
        </w:rPr>
      </w:pPr>
    </w:p>
    <w:p w14:paraId="08FDE704" w14:textId="77777777" w:rsidR="008B4966" w:rsidRPr="00371CCA" w:rsidRDefault="008B4966">
      <w:pPr>
        <w:pStyle w:val="GvdeMetni"/>
        <w:rPr>
          <w:rFonts w:ascii="Calibri"/>
          <w:b/>
          <w:sz w:val="16"/>
        </w:rPr>
      </w:pPr>
    </w:p>
    <w:p w14:paraId="45D06483" w14:textId="71B45956" w:rsidR="008B4966" w:rsidRDefault="008B4966" w:rsidP="008B4966">
      <w:pPr>
        <w:pStyle w:val="GvdeMetni"/>
        <w:numPr>
          <w:ilvl w:val="0"/>
          <w:numId w:val="3"/>
        </w:numPr>
        <w:rPr>
          <w:rFonts w:asciiTheme="minorHAnsi" w:hAnsiTheme="minorHAnsi" w:cstheme="minorHAnsi"/>
          <w:b/>
        </w:rPr>
      </w:pPr>
      <w:r w:rsidRPr="00371CCA">
        <w:rPr>
          <w:rFonts w:asciiTheme="minorHAnsi" w:hAnsiTheme="minorHAnsi" w:cstheme="minorHAnsi"/>
          <w:b/>
        </w:rPr>
        <w:t>AKADEMİK DANIŞMANLIK VE REHBERLİK</w:t>
      </w:r>
    </w:p>
    <w:p w14:paraId="4F54684D" w14:textId="77777777" w:rsidR="00051C38" w:rsidRPr="00371CCA" w:rsidRDefault="00051C38" w:rsidP="00051C38">
      <w:pPr>
        <w:pStyle w:val="GvdeMetni"/>
        <w:ind w:left="501"/>
        <w:rPr>
          <w:rFonts w:asciiTheme="minorHAnsi" w:hAnsiTheme="minorHAnsi" w:cstheme="minorHAnsi"/>
          <w:b/>
        </w:rPr>
      </w:pPr>
    </w:p>
    <w:p w14:paraId="7DE31F13" w14:textId="77777777" w:rsidR="008B4966" w:rsidRPr="00371CCA" w:rsidRDefault="008B4966" w:rsidP="008B4966">
      <w:pPr>
        <w:pStyle w:val="GvdeMetni"/>
        <w:rPr>
          <w:rFonts w:asciiTheme="minorHAnsi" w:hAnsiTheme="minorHAnsi" w:cstheme="minorHAnsi"/>
          <w:b/>
        </w:rPr>
      </w:pPr>
    </w:p>
    <w:p w14:paraId="6F39753F" w14:textId="6639986E" w:rsidR="008B4966" w:rsidRPr="00371CCA" w:rsidRDefault="008B4966" w:rsidP="008B4966">
      <w:pPr>
        <w:pStyle w:val="GvdeMetni"/>
        <w:rPr>
          <w:rFonts w:asciiTheme="minorHAnsi" w:hAnsiTheme="minorHAnsi" w:cstheme="minorHAnsi"/>
          <w:b/>
        </w:rPr>
      </w:pPr>
      <w:r w:rsidRPr="00371CCA">
        <w:rPr>
          <w:rFonts w:asciiTheme="minorHAnsi" w:hAnsiTheme="minorHAnsi" w:cstheme="minorHAnsi"/>
          <w:b/>
          <w:noProof/>
          <w:lang w:eastAsia="tr-TR"/>
        </w:rPr>
        <w:drawing>
          <wp:inline distT="0" distB="0" distL="0" distR="0" wp14:anchorId="4A999F55" wp14:editId="3C5E24F3">
            <wp:extent cx="5825067" cy="2160000"/>
            <wp:effectExtent l="0" t="0" r="4445" b="12065"/>
            <wp:docPr id="1757036618" name="Grafik 1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5"/>
              </a:graphicData>
            </a:graphic>
          </wp:inline>
        </w:drawing>
      </w:r>
    </w:p>
    <w:p w14:paraId="735557AC" w14:textId="77777777" w:rsidR="00A7770A" w:rsidRPr="00371CCA" w:rsidRDefault="00A7770A" w:rsidP="008B4966">
      <w:pPr>
        <w:pStyle w:val="GvdeMetni"/>
        <w:rPr>
          <w:rFonts w:asciiTheme="minorHAnsi" w:hAnsiTheme="minorHAnsi" w:cstheme="minorHAnsi"/>
          <w:b/>
        </w:rPr>
      </w:pPr>
    </w:p>
    <w:p w14:paraId="32DA634E" w14:textId="77777777" w:rsidR="00A7770A" w:rsidRPr="00371CCA" w:rsidRDefault="00A7770A" w:rsidP="008B4966">
      <w:pPr>
        <w:pStyle w:val="GvdeMetni"/>
        <w:rPr>
          <w:rFonts w:asciiTheme="minorHAnsi" w:hAnsiTheme="minorHAnsi" w:cstheme="minorHAnsi"/>
          <w:b/>
        </w:rPr>
      </w:pPr>
    </w:p>
    <w:p w14:paraId="1B679FC6" w14:textId="77777777" w:rsidR="00A7770A" w:rsidRPr="00371CCA" w:rsidRDefault="00A7770A" w:rsidP="008B4966">
      <w:pPr>
        <w:pStyle w:val="GvdeMetni"/>
        <w:rPr>
          <w:rFonts w:asciiTheme="minorHAnsi" w:hAnsiTheme="minorHAnsi" w:cstheme="minorHAnsi"/>
          <w:b/>
        </w:rPr>
      </w:pPr>
    </w:p>
    <w:p w14:paraId="6C9B5BF2" w14:textId="28470283" w:rsidR="00A7770A" w:rsidRPr="00371CCA" w:rsidRDefault="00A7770A" w:rsidP="008B4966">
      <w:pPr>
        <w:pStyle w:val="GvdeMetni"/>
        <w:rPr>
          <w:rFonts w:asciiTheme="minorHAnsi" w:hAnsiTheme="minorHAnsi" w:cstheme="minorHAnsi"/>
          <w:b/>
        </w:rPr>
      </w:pPr>
      <w:r w:rsidRPr="00371CCA">
        <w:rPr>
          <w:rFonts w:asciiTheme="minorHAnsi" w:hAnsiTheme="minorHAnsi" w:cstheme="minorHAnsi"/>
          <w:b/>
          <w:noProof/>
          <w:lang w:eastAsia="tr-TR"/>
        </w:rPr>
        <w:lastRenderedPageBreak/>
        <w:drawing>
          <wp:inline distT="0" distB="0" distL="0" distR="0" wp14:anchorId="4738167C" wp14:editId="063CFB31">
            <wp:extent cx="5901267" cy="2159635"/>
            <wp:effectExtent l="0" t="0" r="4445" b="12065"/>
            <wp:docPr id="523932136" name="Grafik 1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6"/>
              </a:graphicData>
            </a:graphic>
          </wp:inline>
        </w:drawing>
      </w:r>
    </w:p>
    <w:p w14:paraId="385AEE4D" w14:textId="77777777" w:rsidR="00A7770A" w:rsidRDefault="00A7770A" w:rsidP="008B4966">
      <w:pPr>
        <w:pStyle w:val="GvdeMetni"/>
        <w:rPr>
          <w:rFonts w:asciiTheme="minorHAnsi" w:hAnsiTheme="minorHAnsi" w:cstheme="minorHAnsi"/>
          <w:b/>
        </w:rPr>
      </w:pPr>
    </w:p>
    <w:p w14:paraId="7A3BD4AE" w14:textId="77777777" w:rsidR="00932CBE" w:rsidRPr="00371CCA" w:rsidRDefault="00932CBE" w:rsidP="008B4966">
      <w:pPr>
        <w:pStyle w:val="GvdeMetni"/>
        <w:rPr>
          <w:rFonts w:asciiTheme="minorHAnsi" w:hAnsiTheme="minorHAnsi" w:cstheme="minorHAnsi"/>
          <w:b/>
        </w:rPr>
      </w:pPr>
    </w:p>
    <w:p w14:paraId="05368DD7" w14:textId="77777777" w:rsidR="00A7770A" w:rsidRPr="00371CCA" w:rsidRDefault="00A7770A" w:rsidP="008B4966">
      <w:pPr>
        <w:pStyle w:val="GvdeMetni"/>
        <w:rPr>
          <w:rFonts w:asciiTheme="minorHAnsi" w:hAnsiTheme="minorHAnsi" w:cstheme="minorHAnsi"/>
          <w:b/>
        </w:rPr>
      </w:pPr>
    </w:p>
    <w:p w14:paraId="3832A38F" w14:textId="29733D63" w:rsidR="00A7770A" w:rsidRPr="00371CCA" w:rsidRDefault="00A7770A" w:rsidP="008B4966">
      <w:pPr>
        <w:pStyle w:val="GvdeMetni"/>
        <w:rPr>
          <w:rFonts w:asciiTheme="minorHAnsi" w:hAnsiTheme="minorHAnsi" w:cstheme="minorHAnsi"/>
          <w:b/>
        </w:rPr>
      </w:pPr>
      <w:r w:rsidRPr="00371CCA">
        <w:rPr>
          <w:rFonts w:asciiTheme="minorHAnsi" w:hAnsiTheme="minorHAnsi" w:cstheme="minorHAnsi"/>
          <w:b/>
          <w:noProof/>
          <w:lang w:eastAsia="tr-TR"/>
        </w:rPr>
        <w:drawing>
          <wp:inline distT="0" distB="0" distL="0" distR="0" wp14:anchorId="4506D2CF" wp14:editId="113D662F">
            <wp:extent cx="5917142" cy="2160000"/>
            <wp:effectExtent l="0" t="0" r="7620" b="12065"/>
            <wp:docPr id="723848521" name="Grafik 1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7"/>
              </a:graphicData>
            </a:graphic>
          </wp:inline>
        </w:drawing>
      </w:r>
    </w:p>
    <w:p w14:paraId="67BB0681" w14:textId="77777777" w:rsidR="00A7770A" w:rsidRPr="00371CCA" w:rsidRDefault="00A7770A" w:rsidP="008B4966">
      <w:pPr>
        <w:pStyle w:val="GvdeMetni"/>
        <w:rPr>
          <w:rFonts w:asciiTheme="minorHAnsi" w:hAnsiTheme="minorHAnsi" w:cstheme="minorHAnsi"/>
          <w:b/>
        </w:rPr>
      </w:pPr>
    </w:p>
    <w:p w14:paraId="3E311D33" w14:textId="77777777" w:rsidR="00A7770A" w:rsidRPr="00371CCA" w:rsidRDefault="00A7770A" w:rsidP="008B4966">
      <w:pPr>
        <w:pStyle w:val="GvdeMetni"/>
        <w:rPr>
          <w:rFonts w:asciiTheme="minorHAnsi" w:hAnsiTheme="minorHAnsi" w:cstheme="minorHAnsi"/>
          <w:b/>
        </w:rPr>
      </w:pPr>
    </w:p>
    <w:p w14:paraId="335F53AC" w14:textId="77777777" w:rsidR="00A7770A" w:rsidRPr="00371CCA" w:rsidRDefault="00A7770A" w:rsidP="008B4966">
      <w:pPr>
        <w:pStyle w:val="GvdeMetni"/>
        <w:rPr>
          <w:rFonts w:asciiTheme="minorHAnsi" w:hAnsiTheme="minorHAnsi" w:cstheme="minorHAnsi"/>
          <w:b/>
        </w:rPr>
      </w:pPr>
    </w:p>
    <w:p w14:paraId="52D33CEF" w14:textId="5203D821" w:rsidR="00A7770A" w:rsidRPr="00371CCA" w:rsidRDefault="00A7770A" w:rsidP="008B4966">
      <w:pPr>
        <w:pStyle w:val="GvdeMetni"/>
        <w:rPr>
          <w:rFonts w:asciiTheme="minorHAnsi" w:hAnsiTheme="minorHAnsi" w:cstheme="minorHAnsi"/>
          <w:b/>
        </w:rPr>
      </w:pPr>
      <w:r w:rsidRPr="00371CCA">
        <w:rPr>
          <w:rFonts w:asciiTheme="minorHAnsi" w:hAnsiTheme="minorHAnsi" w:cstheme="minorHAnsi"/>
          <w:b/>
          <w:noProof/>
          <w:lang w:eastAsia="tr-TR"/>
        </w:rPr>
        <w:drawing>
          <wp:inline distT="0" distB="0" distL="0" distR="0" wp14:anchorId="78874480" wp14:editId="043A3A83">
            <wp:extent cx="5926667" cy="2160000"/>
            <wp:effectExtent l="0" t="0" r="17145" b="12065"/>
            <wp:docPr id="979894564" name="Grafik 1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8"/>
              </a:graphicData>
            </a:graphic>
          </wp:inline>
        </w:drawing>
      </w:r>
    </w:p>
    <w:p w14:paraId="690B7E96" w14:textId="77777777" w:rsidR="00A7770A" w:rsidRPr="00371CCA" w:rsidRDefault="00A7770A" w:rsidP="008B4966">
      <w:pPr>
        <w:pStyle w:val="GvdeMetni"/>
        <w:rPr>
          <w:rFonts w:asciiTheme="minorHAnsi" w:hAnsiTheme="minorHAnsi" w:cstheme="minorHAnsi"/>
          <w:b/>
        </w:rPr>
      </w:pPr>
    </w:p>
    <w:p w14:paraId="31A33050" w14:textId="77777777" w:rsidR="00A7770A" w:rsidRPr="00371CCA" w:rsidRDefault="00A7770A" w:rsidP="008B4966">
      <w:pPr>
        <w:pStyle w:val="GvdeMetni"/>
        <w:rPr>
          <w:rFonts w:asciiTheme="minorHAnsi" w:hAnsiTheme="minorHAnsi" w:cstheme="minorHAnsi"/>
          <w:b/>
        </w:rPr>
      </w:pPr>
    </w:p>
    <w:p w14:paraId="6616E2C3" w14:textId="64908E00" w:rsidR="00A7770A" w:rsidRPr="00371CCA" w:rsidRDefault="00A7770A" w:rsidP="008B4966">
      <w:pPr>
        <w:pStyle w:val="GvdeMetni"/>
        <w:rPr>
          <w:rFonts w:asciiTheme="minorHAnsi" w:hAnsiTheme="minorHAnsi" w:cstheme="minorHAnsi"/>
          <w:b/>
        </w:rPr>
      </w:pPr>
      <w:r w:rsidRPr="00371CCA">
        <w:rPr>
          <w:rFonts w:asciiTheme="minorHAnsi" w:hAnsiTheme="minorHAnsi" w:cstheme="minorHAnsi"/>
          <w:b/>
          <w:noProof/>
          <w:lang w:eastAsia="tr-TR"/>
        </w:rPr>
        <w:lastRenderedPageBreak/>
        <w:drawing>
          <wp:inline distT="0" distB="0" distL="0" distR="0" wp14:anchorId="18A47B88" wp14:editId="4BF6A720">
            <wp:extent cx="5892800" cy="2160000"/>
            <wp:effectExtent l="0" t="0" r="12700" b="12065"/>
            <wp:docPr id="1692061355" name="Grafik 1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9"/>
              </a:graphicData>
            </a:graphic>
          </wp:inline>
        </w:drawing>
      </w:r>
    </w:p>
    <w:p w14:paraId="360928C1" w14:textId="77777777" w:rsidR="000F0BFE" w:rsidRPr="00371CCA" w:rsidRDefault="000F0BFE" w:rsidP="008B4966">
      <w:pPr>
        <w:pStyle w:val="GvdeMetni"/>
        <w:rPr>
          <w:rFonts w:asciiTheme="minorHAnsi" w:hAnsiTheme="minorHAnsi" w:cstheme="minorHAnsi"/>
          <w:b/>
        </w:rPr>
      </w:pPr>
    </w:p>
    <w:p w14:paraId="31FE7637" w14:textId="77777777" w:rsidR="000F0BFE" w:rsidRPr="00371CCA" w:rsidRDefault="000F0BFE" w:rsidP="008B4966">
      <w:pPr>
        <w:pStyle w:val="GvdeMetni"/>
        <w:rPr>
          <w:rFonts w:asciiTheme="minorHAnsi" w:hAnsiTheme="minorHAnsi" w:cstheme="minorHAnsi"/>
          <w:b/>
        </w:rPr>
      </w:pPr>
    </w:p>
    <w:p w14:paraId="37513731" w14:textId="5C8DF35B" w:rsidR="000F0BFE" w:rsidRPr="00371CCA" w:rsidRDefault="000F0BFE" w:rsidP="008B4966">
      <w:pPr>
        <w:pStyle w:val="GvdeMetni"/>
        <w:rPr>
          <w:rFonts w:asciiTheme="minorHAnsi" w:hAnsiTheme="minorHAnsi" w:cstheme="minorHAnsi"/>
          <w:b/>
        </w:rPr>
      </w:pPr>
      <w:r w:rsidRPr="00371CCA">
        <w:rPr>
          <w:rFonts w:asciiTheme="minorHAnsi" w:hAnsiTheme="minorHAnsi" w:cstheme="minorHAnsi"/>
          <w:b/>
          <w:noProof/>
          <w:lang w:eastAsia="tr-TR"/>
        </w:rPr>
        <w:drawing>
          <wp:inline distT="0" distB="0" distL="0" distR="0" wp14:anchorId="4CBDC4F2" wp14:editId="3B97147C">
            <wp:extent cx="5825067" cy="2160000"/>
            <wp:effectExtent l="0" t="0" r="4445" b="12065"/>
            <wp:docPr id="1016729423" name="Grafik 2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0"/>
              </a:graphicData>
            </a:graphic>
          </wp:inline>
        </w:drawing>
      </w:r>
    </w:p>
    <w:p w14:paraId="320C2980" w14:textId="77777777" w:rsidR="00D1619F" w:rsidRPr="00371CCA" w:rsidRDefault="00D1619F" w:rsidP="00F3740B">
      <w:pPr>
        <w:pStyle w:val="GvdeMetni"/>
        <w:rPr>
          <w:rFonts w:asciiTheme="minorHAnsi" w:hAnsiTheme="minorHAnsi" w:cstheme="minorHAnsi"/>
          <w:b/>
        </w:rPr>
      </w:pPr>
    </w:p>
    <w:p w14:paraId="13D21360" w14:textId="77777777" w:rsidR="00D1619F" w:rsidRPr="00233800" w:rsidRDefault="00D1619F" w:rsidP="00D1619F">
      <w:pPr>
        <w:pStyle w:val="GvdeMetni"/>
        <w:ind w:left="501"/>
        <w:rPr>
          <w:rFonts w:asciiTheme="minorHAnsi" w:hAnsiTheme="minorHAnsi" w:cstheme="minorHAnsi"/>
          <w:b/>
        </w:rPr>
      </w:pPr>
    </w:p>
    <w:p w14:paraId="4391688B" w14:textId="77777777" w:rsidR="008B4966" w:rsidRPr="00371CCA" w:rsidRDefault="008B4966" w:rsidP="008B4966">
      <w:pPr>
        <w:pStyle w:val="GvdeMetni"/>
        <w:ind w:left="501"/>
        <w:rPr>
          <w:rFonts w:asciiTheme="minorHAnsi" w:hAnsiTheme="minorHAnsi" w:cstheme="minorHAnsi"/>
          <w:b/>
        </w:rPr>
      </w:pPr>
    </w:p>
    <w:p w14:paraId="0DF6D014" w14:textId="77777777" w:rsidR="008B4966" w:rsidRPr="00BE2356" w:rsidRDefault="008B4966">
      <w:pPr>
        <w:pStyle w:val="GvdeMetni"/>
        <w:rPr>
          <w:rFonts w:asciiTheme="minorHAnsi" w:hAnsiTheme="minorHAnsi" w:cstheme="minorHAnsi"/>
          <w:b/>
        </w:rPr>
      </w:pPr>
    </w:p>
    <w:p w14:paraId="2220EA84" w14:textId="78346DFA" w:rsidR="008B4966" w:rsidRPr="00464CCD" w:rsidRDefault="00BE2356" w:rsidP="00464CCD">
      <w:pPr>
        <w:pStyle w:val="GvdeMetni"/>
        <w:jc w:val="center"/>
        <w:rPr>
          <w:rFonts w:asciiTheme="minorHAnsi" w:hAnsiTheme="minorHAnsi" w:cstheme="minorHAnsi"/>
          <w:b/>
        </w:rPr>
      </w:pPr>
      <w:r w:rsidRPr="00464CCD">
        <w:rPr>
          <w:rFonts w:asciiTheme="minorHAnsi" w:hAnsiTheme="minorHAnsi" w:cstheme="minorHAnsi"/>
          <w:b/>
        </w:rPr>
        <w:t>SONUÇ VE DEĞERLENDİRME</w:t>
      </w:r>
    </w:p>
    <w:p w14:paraId="2118DF07" w14:textId="77777777" w:rsidR="00BE2356" w:rsidRPr="00464CCD" w:rsidRDefault="00BE2356">
      <w:pPr>
        <w:pStyle w:val="GvdeMetni"/>
        <w:rPr>
          <w:rFonts w:asciiTheme="minorHAnsi" w:hAnsiTheme="minorHAnsi" w:cstheme="minorHAnsi"/>
          <w:b/>
        </w:rPr>
      </w:pPr>
    </w:p>
    <w:p w14:paraId="0195E6E4" w14:textId="339B35C4" w:rsidR="007A5420" w:rsidRPr="00464CCD" w:rsidRDefault="007A5420" w:rsidP="00464CCD">
      <w:pPr>
        <w:pStyle w:val="GvdeMetni"/>
        <w:spacing w:line="360" w:lineRule="auto"/>
        <w:jc w:val="both"/>
        <w:rPr>
          <w:rFonts w:asciiTheme="minorHAnsi" w:hAnsiTheme="minorHAnsi" w:cstheme="minorHAnsi"/>
          <w:bCs/>
        </w:rPr>
      </w:pPr>
      <w:r w:rsidRPr="00464CCD">
        <w:rPr>
          <w:rFonts w:asciiTheme="minorHAnsi" w:hAnsiTheme="minorHAnsi" w:cstheme="minorHAnsi"/>
          <w:bCs/>
        </w:rPr>
        <w:t>Ö</w:t>
      </w:r>
      <w:r w:rsidR="00BE2356" w:rsidRPr="00464CCD">
        <w:rPr>
          <w:rFonts w:asciiTheme="minorHAnsi" w:hAnsiTheme="minorHAnsi" w:cstheme="minorHAnsi"/>
          <w:bCs/>
        </w:rPr>
        <w:t>ğrencilerimizin Fakültemizle ilgili memnuniyetleri</w:t>
      </w:r>
      <w:r w:rsidRPr="00464CCD">
        <w:rPr>
          <w:rFonts w:asciiTheme="minorHAnsi" w:hAnsiTheme="minorHAnsi" w:cstheme="minorHAnsi"/>
          <w:bCs/>
        </w:rPr>
        <w:t xml:space="preserve"> (1) </w:t>
      </w:r>
      <w:r w:rsidRPr="00464CCD">
        <w:rPr>
          <w:rFonts w:asciiTheme="minorHAnsi" w:hAnsiTheme="minorHAnsi" w:cstheme="minorHAnsi"/>
          <w:bCs/>
          <w:spacing w:val="-6"/>
        </w:rPr>
        <w:t xml:space="preserve">akademik ortam ve öğrenmeyi destekleyici olanaklar, (2) öğrencilere sağlanan hizmetler, (3) eğitim programları ve öğretim ile (4) </w:t>
      </w:r>
      <w:r w:rsidRPr="00464CCD">
        <w:rPr>
          <w:rFonts w:asciiTheme="minorHAnsi" w:hAnsiTheme="minorHAnsi" w:cstheme="minorHAnsi"/>
          <w:bCs/>
        </w:rPr>
        <w:t xml:space="preserve">akademik danışmanlık ve rehberlik olmak üzere toplam dört </w:t>
      </w:r>
      <w:r w:rsidR="00506DC9" w:rsidRPr="00464CCD">
        <w:rPr>
          <w:rFonts w:asciiTheme="minorHAnsi" w:hAnsiTheme="minorHAnsi" w:cstheme="minorHAnsi"/>
          <w:bCs/>
        </w:rPr>
        <w:t>kategoride</w:t>
      </w:r>
      <w:r w:rsidRPr="00464CCD">
        <w:rPr>
          <w:rFonts w:asciiTheme="minorHAnsi" w:hAnsiTheme="minorHAnsi" w:cstheme="minorHAnsi"/>
          <w:bCs/>
        </w:rPr>
        <w:t xml:space="preserve"> incelenmiştir. Yapılan analizler neticesinde aşağıdaki sonuçlara ulaşılmıştır:  </w:t>
      </w:r>
    </w:p>
    <w:p w14:paraId="5777C15B" w14:textId="2422A999" w:rsidR="007A5420" w:rsidRPr="00464CCD" w:rsidRDefault="007A5420" w:rsidP="007A5420">
      <w:pPr>
        <w:pStyle w:val="GvdeMetni"/>
        <w:numPr>
          <w:ilvl w:val="0"/>
          <w:numId w:val="9"/>
        </w:numPr>
        <w:spacing w:line="360" w:lineRule="auto"/>
        <w:jc w:val="both"/>
        <w:rPr>
          <w:rFonts w:asciiTheme="minorHAnsi" w:hAnsiTheme="minorHAnsi" w:cstheme="minorHAnsi"/>
          <w:bCs/>
        </w:rPr>
      </w:pPr>
      <w:r w:rsidRPr="00464CCD">
        <w:rPr>
          <w:rFonts w:asciiTheme="minorHAnsi" w:hAnsiTheme="minorHAnsi" w:cstheme="minorHAnsi"/>
          <w:bCs/>
        </w:rPr>
        <w:t xml:space="preserve">Öğrencilerimizin Fakültemizin sunmuş olduğu </w:t>
      </w:r>
      <w:r w:rsidRPr="00464CCD">
        <w:rPr>
          <w:rFonts w:asciiTheme="minorHAnsi" w:hAnsiTheme="minorHAnsi" w:cstheme="minorHAnsi"/>
          <w:bCs/>
          <w:spacing w:val="-6"/>
        </w:rPr>
        <w:t>akademik ortam ve öğrenmeyi destekleyici olanaklarla ilgili memnuniyet durumlarının orta düzeyde olduğu,</w:t>
      </w:r>
    </w:p>
    <w:p w14:paraId="1DE872D0" w14:textId="3DAC224D" w:rsidR="00BE2356" w:rsidRPr="00464CCD" w:rsidRDefault="007A5420" w:rsidP="007A5420">
      <w:pPr>
        <w:pStyle w:val="GvdeMetni"/>
        <w:numPr>
          <w:ilvl w:val="0"/>
          <w:numId w:val="9"/>
        </w:numPr>
        <w:spacing w:line="360" w:lineRule="auto"/>
        <w:jc w:val="both"/>
        <w:rPr>
          <w:rFonts w:asciiTheme="minorHAnsi" w:hAnsiTheme="minorHAnsi" w:cstheme="minorHAnsi"/>
          <w:bCs/>
        </w:rPr>
      </w:pPr>
      <w:r w:rsidRPr="00464CCD">
        <w:rPr>
          <w:rFonts w:asciiTheme="minorHAnsi" w:hAnsiTheme="minorHAnsi" w:cstheme="minorHAnsi"/>
          <w:bCs/>
          <w:spacing w:val="-6"/>
        </w:rPr>
        <w:t xml:space="preserve">Öğrencilere sağlanan hizmetlerle ilgili öğrencilerin memnuniyet durumlarının düşük düzeyde olduğu,  </w:t>
      </w:r>
    </w:p>
    <w:p w14:paraId="4A2D9BFA" w14:textId="77777777" w:rsidR="007A5420" w:rsidRPr="00464CCD" w:rsidRDefault="007A5420" w:rsidP="007A5420">
      <w:pPr>
        <w:pStyle w:val="GvdeMetni"/>
        <w:numPr>
          <w:ilvl w:val="0"/>
          <w:numId w:val="9"/>
        </w:numPr>
        <w:spacing w:line="360" w:lineRule="auto"/>
        <w:jc w:val="both"/>
        <w:rPr>
          <w:rFonts w:asciiTheme="minorHAnsi" w:hAnsiTheme="minorHAnsi" w:cstheme="minorHAnsi"/>
          <w:bCs/>
        </w:rPr>
      </w:pPr>
      <w:r w:rsidRPr="00464CCD">
        <w:rPr>
          <w:rFonts w:asciiTheme="minorHAnsi" w:hAnsiTheme="minorHAnsi" w:cstheme="minorHAnsi"/>
          <w:bCs/>
        </w:rPr>
        <w:t>Öğrencilerimizin Fakültemizde yürütülen eğitim programları ve öğretimle ilgili memnuniyet durumlarının orta düzeyde olduğu,</w:t>
      </w:r>
    </w:p>
    <w:p w14:paraId="7E7CD53F" w14:textId="5B324564" w:rsidR="007A5420" w:rsidRPr="00464CCD" w:rsidRDefault="007A5420" w:rsidP="007A5420">
      <w:pPr>
        <w:pStyle w:val="GvdeMetni"/>
        <w:numPr>
          <w:ilvl w:val="0"/>
          <w:numId w:val="9"/>
        </w:numPr>
        <w:spacing w:line="360" w:lineRule="auto"/>
        <w:jc w:val="both"/>
        <w:rPr>
          <w:rFonts w:asciiTheme="minorHAnsi" w:hAnsiTheme="minorHAnsi" w:cstheme="minorHAnsi"/>
          <w:bCs/>
        </w:rPr>
      </w:pPr>
      <w:r w:rsidRPr="00464CCD">
        <w:rPr>
          <w:rFonts w:asciiTheme="minorHAnsi" w:hAnsiTheme="minorHAnsi" w:cstheme="minorHAnsi"/>
          <w:bCs/>
        </w:rPr>
        <w:t xml:space="preserve">Öğrencilerimizin Fakültemizde yürütülen akademik danışmanlık ve rehberlik uygulamaları ile ilgili memnuniyet durumlarının orta düzeyde olduğu ortaya çıkmıştır. </w:t>
      </w:r>
    </w:p>
    <w:p w14:paraId="4DD8318A" w14:textId="77777777" w:rsidR="00A7531C" w:rsidRPr="00464CCD" w:rsidRDefault="00A7531C">
      <w:pPr>
        <w:pStyle w:val="GvdeMetni"/>
        <w:rPr>
          <w:rFonts w:asciiTheme="minorHAnsi" w:hAnsiTheme="minorHAnsi" w:cstheme="minorHAnsi"/>
          <w:bCs/>
          <w:sz w:val="16"/>
        </w:rPr>
      </w:pPr>
    </w:p>
    <w:p w14:paraId="31826241" w14:textId="77777777" w:rsidR="00233800" w:rsidRPr="00464CCD" w:rsidRDefault="00233800">
      <w:pPr>
        <w:pStyle w:val="GvdeMetni"/>
        <w:rPr>
          <w:rFonts w:asciiTheme="minorHAnsi" w:hAnsiTheme="minorHAnsi" w:cstheme="minorHAnsi"/>
          <w:bCs/>
          <w:sz w:val="16"/>
        </w:rPr>
      </w:pPr>
    </w:p>
    <w:p w14:paraId="0B886A1E" w14:textId="753E7338" w:rsidR="00401A7E" w:rsidRDefault="00233800" w:rsidP="00D346D4">
      <w:pPr>
        <w:pStyle w:val="GvdeMetni"/>
        <w:spacing w:line="360" w:lineRule="auto"/>
        <w:ind w:left="26" w:right="21"/>
        <w:jc w:val="both"/>
      </w:pPr>
      <w:r w:rsidRPr="00464CCD">
        <w:rPr>
          <w:rFonts w:asciiTheme="minorHAnsi" w:hAnsiTheme="minorHAnsi" w:cstheme="minorHAnsi"/>
        </w:rPr>
        <w:t>Ulaşılan sonuçlar doğrultusunda öğrencilerin m</w:t>
      </w:r>
      <w:r w:rsidRPr="001D6D14">
        <w:rPr>
          <w:rFonts w:asciiTheme="minorHAnsi" w:hAnsiTheme="minorHAnsi" w:cstheme="minorHAnsi"/>
        </w:rPr>
        <w:t xml:space="preserve">emnuniyet düzeylerinin </w:t>
      </w:r>
      <w:r w:rsidRPr="00464CCD">
        <w:rPr>
          <w:rFonts w:asciiTheme="minorHAnsi" w:hAnsiTheme="minorHAnsi" w:cstheme="minorHAnsi"/>
        </w:rPr>
        <w:t xml:space="preserve">orta ve </w:t>
      </w:r>
      <w:r w:rsidRPr="001D6D14">
        <w:rPr>
          <w:rFonts w:asciiTheme="minorHAnsi" w:hAnsiTheme="minorHAnsi" w:cstheme="minorHAnsi"/>
        </w:rPr>
        <w:t xml:space="preserve">düşük olduğu </w:t>
      </w:r>
      <w:r w:rsidRPr="001D6D14">
        <w:rPr>
          <w:rFonts w:asciiTheme="minorHAnsi" w:hAnsiTheme="minorHAnsi" w:cstheme="minorHAnsi"/>
        </w:rPr>
        <w:lastRenderedPageBreak/>
        <w:t>kategori</w:t>
      </w:r>
      <w:r w:rsidRPr="00464CCD">
        <w:rPr>
          <w:rFonts w:asciiTheme="minorHAnsi" w:hAnsiTheme="minorHAnsi" w:cstheme="minorHAnsi"/>
        </w:rPr>
        <w:t>ler, i</w:t>
      </w:r>
      <w:r w:rsidRPr="001D6D14">
        <w:rPr>
          <w:rFonts w:asciiTheme="minorHAnsi" w:hAnsiTheme="minorHAnsi" w:cstheme="minorHAnsi"/>
        </w:rPr>
        <w:t>lgili</w:t>
      </w:r>
      <w:r w:rsidRPr="00464CCD">
        <w:rPr>
          <w:rFonts w:asciiTheme="minorHAnsi" w:hAnsiTheme="minorHAnsi" w:cstheme="minorHAnsi"/>
        </w:rPr>
        <w:t xml:space="preserve"> </w:t>
      </w:r>
      <w:r w:rsidRPr="001D6D14">
        <w:rPr>
          <w:rFonts w:asciiTheme="minorHAnsi" w:hAnsiTheme="minorHAnsi" w:cstheme="minorHAnsi"/>
        </w:rPr>
        <w:t xml:space="preserve">komisyonlar tarafından ayrıntılı </w:t>
      </w:r>
      <w:r w:rsidRPr="00464CCD">
        <w:rPr>
          <w:rFonts w:asciiTheme="minorHAnsi" w:hAnsiTheme="minorHAnsi" w:cstheme="minorHAnsi"/>
        </w:rPr>
        <w:t xml:space="preserve">bir şekilde </w:t>
      </w:r>
      <w:r w:rsidRPr="001D6D14">
        <w:rPr>
          <w:rFonts w:asciiTheme="minorHAnsi" w:hAnsiTheme="minorHAnsi" w:cstheme="minorHAnsi"/>
        </w:rPr>
        <w:t xml:space="preserve">incelenerek memnuniyet düzeyinin iyileştirilmesine yönelik </w:t>
      </w:r>
      <w:r w:rsidRPr="00464CCD">
        <w:rPr>
          <w:rFonts w:asciiTheme="minorHAnsi" w:hAnsiTheme="minorHAnsi" w:cstheme="minorHAnsi"/>
        </w:rPr>
        <w:t xml:space="preserve">önemli </w:t>
      </w:r>
      <w:r w:rsidRPr="001D6D14">
        <w:rPr>
          <w:rFonts w:asciiTheme="minorHAnsi" w:hAnsiTheme="minorHAnsi" w:cstheme="minorHAnsi"/>
        </w:rPr>
        <w:t xml:space="preserve">düzenlemeler </w:t>
      </w:r>
      <w:r w:rsidRPr="00464CCD">
        <w:rPr>
          <w:rFonts w:asciiTheme="minorHAnsi" w:hAnsiTheme="minorHAnsi" w:cstheme="minorHAnsi"/>
        </w:rPr>
        <w:t xml:space="preserve">ve uygulamalar </w:t>
      </w:r>
      <w:r w:rsidRPr="001D6D14">
        <w:rPr>
          <w:rFonts w:asciiTheme="minorHAnsi" w:hAnsiTheme="minorHAnsi" w:cstheme="minorHAnsi"/>
        </w:rPr>
        <w:t xml:space="preserve">yapılması gerekmektedir. </w:t>
      </w:r>
    </w:p>
    <w:sectPr w:rsidR="00401A7E">
      <w:pgSz w:w="11920" w:h="16850"/>
      <w:pgMar w:top="1380" w:right="1275" w:bottom="280" w:left="1275" w:header="610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CD5A14" w14:textId="77777777" w:rsidR="00FC41D1" w:rsidRPr="00371CCA" w:rsidRDefault="00FC41D1">
      <w:r w:rsidRPr="00371CCA">
        <w:separator/>
      </w:r>
    </w:p>
  </w:endnote>
  <w:endnote w:type="continuationSeparator" w:id="0">
    <w:p w14:paraId="6898EFCE" w14:textId="77777777" w:rsidR="00FC41D1" w:rsidRPr="00371CCA" w:rsidRDefault="00FC41D1">
      <w:r w:rsidRPr="00371CCA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1141CF" w14:textId="77777777" w:rsidR="00FC41D1" w:rsidRPr="00371CCA" w:rsidRDefault="00FC41D1">
      <w:r w:rsidRPr="00371CCA">
        <w:separator/>
      </w:r>
    </w:p>
  </w:footnote>
  <w:footnote w:type="continuationSeparator" w:id="0">
    <w:p w14:paraId="62E0C5F8" w14:textId="77777777" w:rsidR="00FC41D1" w:rsidRPr="00371CCA" w:rsidRDefault="00FC41D1">
      <w:r w:rsidRPr="00371CCA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341A8D" w14:textId="4C92EED6" w:rsidR="00401A7E" w:rsidRPr="00371CCA" w:rsidRDefault="009334E5">
    <w:pPr>
      <w:pStyle w:val="GvdeMetni"/>
      <w:spacing w:line="14" w:lineRule="auto"/>
      <w:rPr>
        <w:sz w:val="20"/>
      </w:rPr>
    </w:pPr>
    <w:r w:rsidRPr="00371CCA">
      <w:rPr>
        <w:noProof/>
        <w:sz w:val="20"/>
        <w:lang w:eastAsia="tr-TR"/>
      </w:rPr>
      <mc:AlternateContent>
        <mc:Choice Requires="wps">
          <w:drawing>
            <wp:anchor distT="0" distB="0" distL="0" distR="0" simplePos="0" relativeHeight="487443968" behindDoc="1" locked="0" layoutInCell="1" allowOverlap="1" wp14:anchorId="23811950" wp14:editId="28FA4DB8">
              <wp:simplePos x="0" y="0"/>
              <wp:positionH relativeFrom="page">
                <wp:posOffset>824345</wp:posOffset>
              </wp:positionH>
              <wp:positionV relativeFrom="page">
                <wp:posOffset>381000</wp:posOffset>
              </wp:positionV>
              <wp:extent cx="5908964" cy="138545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908964" cy="1385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37AC714" w14:textId="20BAB598" w:rsidR="00401A7E" w:rsidRPr="00371CCA" w:rsidRDefault="008647E8" w:rsidP="008647E8">
                          <w:pPr>
                            <w:spacing w:line="222" w:lineRule="exact"/>
                            <w:ind w:left="20"/>
                            <w:jc w:val="center"/>
                            <w:rPr>
                              <w:rFonts w:asciiTheme="majorHAnsi" w:hAnsiTheme="majorHAnsi"/>
                              <w:b/>
                              <w:bCs/>
                              <w:sz w:val="20"/>
                            </w:rPr>
                          </w:pPr>
                          <w:r w:rsidRPr="00371CCA">
                            <w:rPr>
                              <w:rFonts w:asciiTheme="majorHAnsi" w:hAnsiTheme="majorHAnsi"/>
                              <w:b/>
                              <w:bCs/>
                              <w:spacing w:val="-6"/>
                              <w:sz w:val="20"/>
                            </w:rPr>
                            <w:t xml:space="preserve">FATİH </w:t>
                          </w:r>
                          <w:r w:rsidR="009334E5" w:rsidRPr="00371CCA">
                            <w:rPr>
                              <w:rFonts w:asciiTheme="majorHAnsi" w:hAnsiTheme="majorHAnsi"/>
                              <w:b/>
                              <w:bCs/>
                              <w:spacing w:val="-6"/>
                              <w:sz w:val="20"/>
                            </w:rPr>
                            <w:t>EĞİTİM</w:t>
                          </w:r>
                          <w:r w:rsidR="009334E5" w:rsidRPr="00371CCA">
                            <w:rPr>
                              <w:rFonts w:asciiTheme="majorHAnsi" w:hAnsiTheme="majorHAnsi"/>
                              <w:b/>
                              <w:bCs/>
                              <w:spacing w:val="5"/>
                              <w:sz w:val="20"/>
                            </w:rPr>
                            <w:t xml:space="preserve"> </w:t>
                          </w:r>
                          <w:r w:rsidR="009334E5" w:rsidRPr="00371CCA">
                            <w:rPr>
                              <w:rFonts w:asciiTheme="majorHAnsi" w:hAnsiTheme="majorHAnsi"/>
                              <w:b/>
                              <w:bCs/>
                              <w:spacing w:val="-6"/>
                              <w:sz w:val="20"/>
                            </w:rPr>
                            <w:t>FAKÜLT</w:t>
                          </w:r>
                          <w:r w:rsidRPr="00371CCA">
                            <w:rPr>
                              <w:rFonts w:asciiTheme="majorHAnsi" w:hAnsiTheme="majorHAnsi"/>
                              <w:b/>
                              <w:bCs/>
                              <w:spacing w:val="-6"/>
                              <w:sz w:val="20"/>
                            </w:rPr>
                            <w:t>E</w:t>
                          </w:r>
                          <w:r w:rsidR="009334E5" w:rsidRPr="00371CCA">
                            <w:rPr>
                              <w:rFonts w:asciiTheme="majorHAnsi" w:hAnsiTheme="majorHAnsi"/>
                              <w:b/>
                              <w:bCs/>
                              <w:spacing w:val="-6"/>
                              <w:sz w:val="20"/>
                            </w:rPr>
                            <w:t>Sİ</w:t>
                          </w:r>
                          <w:r w:rsidR="009334E5" w:rsidRPr="00371CCA">
                            <w:rPr>
                              <w:rFonts w:asciiTheme="majorHAnsi" w:hAnsiTheme="majorHAnsi"/>
                              <w:b/>
                              <w:bCs/>
                              <w:spacing w:val="7"/>
                              <w:sz w:val="20"/>
                            </w:rPr>
                            <w:t xml:space="preserve"> </w:t>
                          </w:r>
                          <w:r w:rsidRPr="00371CCA">
                            <w:rPr>
                              <w:rFonts w:asciiTheme="majorHAnsi" w:hAnsiTheme="majorHAnsi"/>
                              <w:b/>
                              <w:bCs/>
                              <w:spacing w:val="7"/>
                              <w:sz w:val="20"/>
                            </w:rPr>
                            <w:t xml:space="preserve">ÖĞRENCİ </w:t>
                          </w:r>
                          <w:r w:rsidR="009334E5" w:rsidRPr="00371CCA">
                            <w:rPr>
                              <w:rFonts w:asciiTheme="majorHAnsi" w:hAnsiTheme="majorHAnsi"/>
                              <w:b/>
                              <w:bCs/>
                              <w:spacing w:val="-6"/>
                              <w:sz w:val="20"/>
                            </w:rPr>
                            <w:t>MEMNUNİYET</w:t>
                          </w:r>
                          <w:r w:rsidR="009334E5" w:rsidRPr="00371CCA">
                            <w:rPr>
                              <w:rFonts w:asciiTheme="majorHAnsi" w:hAnsiTheme="majorHAnsi"/>
                              <w:b/>
                              <w:bCs/>
                              <w:spacing w:val="8"/>
                              <w:sz w:val="20"/>
                            </w:rPr>
                            <w:t xml:space="preserve"> </w:t>
                          </w:r>
                          <w:r w:rsidR="009334E5" w:rsidRPr="00371CCA">
                            <w:rPr>
                              <w:rFonts w:asciiTheme="majorHAnsi" w:hAnsiTheme="majorHAnsi"/>
                              <w:b/>
                              <w:bCs/>
                              <w:spacing w:val="-6"/>
                              <w:sz w:val="20"/>
                            </w:rPr>
                            <w:t>ANKETİ</w:t>
                          </w:r>
                          <w:r w:rsidR="009334E5" w:rsidRPr="00371CCA">
                            <w:rPr>
                              <w:rFonts w:asciiTheme="majorHAnsi" w:hAnsiTheme="majorHAnsi"/>
                              <w:b/>
                              <w:bCs/>
                              <w:spacing w:val="5"/>
                              <w:sz w:val="20"/>
                            </w:rPr>
                            <w:t xml:space="preserve"> </w:t>
                          </w:r>
                          <w:r w:rsidRPr="00371CCA">
                            <w:rPr>
                              <w:rFonts w:asciiTheme="majorHAnsi" w:hAnsiTheme="majorHAnsi"/>
                              <w:b/>
                              <w:bCs/>
                              <w:spacing w:val="-6"/>
                              <w:sz w:val="20"/>
                            </w:rPr>
                            <w:t>SONUÇLARI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3811950" id="_x0000_t202" coordsize="21600,21600" o:spt="202" path="m,l,21600r21600,l21600,xe">
              <v:stroke joinstyle="miter"/>
              <v:path gradientshapeok="t" o:connecttype="rect"/>
            </v:shapetype>
            <v:shape id="Textbox 3" o:spid="_x0000_s1026" type="#_x0000_t202" style="position:absolute;margin-left:64.9pt;margin-top:30pt;width:465.25pt;height:10.9pt;z-index:-158725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" filled="f" stroked="f">
              <v:textbox inset="0,0,0,0">
                <w:txbxContent>
                  <w:p w14:paraId="437AC714" w14:textId="20BAB598" w:rsidR="00401A7E" w:rsidRPr="00371CCA" w:rsidRDefault="008647E8" w:rsidP="008647E8">
                    <w:pPr>
                      <w:spacing w:line="222" w:lineRule="exact"/>
                      <w:ind w:left="20"/>
                      <w:jc w:val="center"/>
                      <w:rPr>
                        <w:rFonts w:asciiTheme="majorHAnsi" w:hAnsiTheme="majorHAnsi"/>
                        <w:b/>
                        <w:bCs/>
                        <w:sz w:val="20"/>
                      </w:rPr>
                    </w:pPr>
                    <w:r w:rsidRPr="00371CCA">
                      <w:rPr>
                        <w:rFonts w:asciiTheme="majorHAnsi" w:hAnsiTheme="majorHAnsi"/>
                        <w:b/>
                        <w:bCs/>
                        <w:spacing w:val="-6"/>
                        <w:sz w:val="20"/>
                      </w:rPr>
                      <w:t xml:space="preserve">FATİH </w:t>
                    </w:r>
                    <w:r w:rsidR="009334E5" w:rsidRPr="00371CCA">
                      <w:rPr>
                        <w:rFonts w:asciiTheme="majorHAnsi" w:hAnsiTheme="majorHAnsi"/>
                        <w:b/>
                        <w:bCs/>
                        <w:spacing w:val="-6"/>
                        <w:sz w:val="20"/>
                      </w:rPr>
                      <w:t>EĞİTİM</w:t>
                    </w:r>
                    <w:r w:rsidR="009334E5" w:rsidRPr="00371CCA">
                      <w:rPr>
                        <w:rFonts w:asciiTheme="majorHAnsi" w:hAnsiTheme="majorHAnsi"/>
                        <w:b/>
                        <w:bCs/>
                        <w:spacing w:val="5"/>
                        <w:sz w:val="20"/>
                      </w:rPr>
                      <w:t xml:space="preserve"> </w:t>
                    </w:r>
                    <w:r w:rsidR="009334E5" w:rsidRPr="00371CCA">
                      <w:rPr>
                        <w:rFonts w:asciiTheme="majorHAnsi" w:hAnsiTheme="majorHAnsi"/>
                        <w:b/>
                        <w:bCs/>
                        <w:spacing w:val="-6"/>
                        <w:sz w:val="20"/>
                      </w:rPr>
                      <w:t>FAKÜLT</w:t>
                    </w:r>
                    <w:r w:rsidRPr="00371CCA">
                      <w:rPr>
                        <w:rFonts w:asciiTheme="majorHAnsi" w:hAnsiTheme="majorHAnsi"/>
                        <w:b/>
                        <w:bCs/>
                        <w:spacing w:val="-6"/>
                        <w:sz w:val="20"/>
                      </w:rPr>
                      <w:t>E</w:t>
                    </w:r>
                    <w:r w:rsidR="009334E5" w:rsidRPr="00371CCA">
                      <w:rPr>
                        <w:rFonts w:asciiTheme="majorHAnsi" w:hAnsiTheme="majorHAnsi"/>
                        <w:b/>
                        <w:bCs/>
                        <w:spacing w:val="-6"/>
                        <w:sz w:val="20"/>
                      </w:rPr>
                      <w:t>Sİ</w:t>
                    </w:r>
                    <w:r w:rsidR="009334E5" w:rsidRPr="00371CCA">
                      <w:rPr>
                        <w:rFonts w:asciiTheme="majorHAnsi" w:hAnsiTheme="majorHAnsi"/>
                        <w:b/>
                        <w:bCs/>
                        <w:spacing w:val="7"/>
                        <w:sz w:val="20"/>
                      </w:rPr>
                      <w:t xml:space="preserve"> </w:t>
                    </w:r>
                    <w:r w:rsidRPr="00371CCA">
                      <w:rPr>
                        <w:rFonts w:asciiTheme="majorHAnsi" w:hAnsiTheme="majorHAnsi"/>
                        <w:b/>
                        <w:bCs/>
                        <w:spacing w:val="7"/>
                        <w:sz w:val="20"/>
                      </w:rPr>
                      <w:t xml:space="preserve">ÖĞRENCİ </w:t>
                    </w:r>
                    <w:r w:rsidR="009334E5" w:rsidRPr="00371CCA">
                      <w:rPr>
                        <w:rFonts w:asciiTheme="majorHAnsi" w:hAnsiTheme="majorHAnsi"/>
                        <w:b/>
                        <w:bCs/>
                        <w:spacing w:val="-6"/>
                        <w:sz w:val="20"/>
                      </w:rPr>
                      <w:t>MEMNUNİYET</w:t>
                    </w:r>
                    <w:r w:rsidR="009334E5" w:rsidRPr="00371CCA">
                      <w:rPr>
                        <w:rFonts w:asciiTheme="majorHAnsi" w:hAnsiTheme="majorHAnsi"/>
                        <w:b/>
                        <w:bCs/>
                        <w:spacing w:val="8"/>
                        <w:sz w:val="20"/>
                      </w:rPr>
                      <w:t xml:space="preserve"> </w:t>
                    </w:r>
                    <w:r w:rsidR="009334E5" w:rsidRPr="00371CCA">
                      <w:rPr>
                        <w:rFonts w:asciiTheme="majorHAnsi" w:hAnsiTheme="majorHAnsi"/>
                        <w:b/>
                        <w:bCs/>
                        <w:spacing w:val="-6"/>
                        <w:sz w:val="20"/>
                      </w:rPr>
                      <w:t>ANKETİ</w:t>
                    </w:r>
                    <w:r w:rsidR="009334E5" w:rsidRPr="00371CCA">
                      <w:rPr>
                        <w:rFonts w:asciiTheme="majorHAnsi" w:hAnsiTheme="majorHAnsi"/>
                        <w:b/>
                        <w:bCs/>
                        <w:spacing w:val="5"/>
                        <w:sz w:val="20"/>
                      </w:rPr>
                      <w:t xml:space="preserve"> </w:t>
                    </w:r>
                    <w:r w:rsidRPr="00371CCA">
                      <w:rPr>
                        <w:rFonts w:asciiTheme="majorHAnsi" w:hAnsiTheme="majorHAnsi"/>
                        <w:b/>
                        <w:bCs/>
                        <w:spacing w:val="-6"/>
                        <w:sz w:val="20"/>
                      </w:rPr>
                      <w:t>SONUÇLARI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6D763C"/>
    <w:multiLevelType w:val="hybridMultilevel"/>
    <w:tmpl w:val="310025D2"/>
    <w:lvl w:ilvl="0" w:tplc="041F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5530A4"/>
    <w:multiLevelType w:val="hybridMultilevel"/>
    <w:tmpl w:val="9E942BEE"/>
    <w:lvl w:ilvl="0" w:tplc="FFFFFFFF">
      <w:start w:val="1"/>
      <w:numFmt w:val="decimal"/>
      <w:lvlText w:val="%1."/>
      <w:lvlJc w:val="left"/>
      <w:pPr>
        <w:ind w:left="501" w:hanging="360"/>
      </w:pPr>
      <w:rPr>
        <w:rFonts w:hint="default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221" w:hanging="360"/>
      </w:pPr>
    </w:lvl>
    <w:lvl w:ilvl="2" w:tplc="FFFFFFFF" w:tentative="1">
      <w:start w:val="1"/>
      <w:numFmt w:val="lowerRoman"/>
      <w:lvlText w:val="%3."/>
      <w:lvlJc w:val="right"/>
      <w:pPr>
        <w:ind w:left="1941" w:hanging="180"/>
      </w:pPr>
    </w:lvl>
    <w:lvl w:ilvl="3" w:tplc="FFFFFFFF" w:tentative="1">
      <w:start w:val="1"/>
      <w:numFmt w:val="decimal"/>
      <w:lvlText w:val="%4."/>
      <w:lvlJc w:val="left"/>
      <w:pPr>
        <w:ind w:left="2661" w:hanging="360"/>
      </w:pPr>
    </w:lvl>
    <w:lvl w:ilvl="4" w:tplc="FFFFFFFF" w:tentative="1">
      <w:start w:val="1"/>
      <w:numFmt w:val="lowerLetter"/>
      <w:lvlText w:val="%5."/>
      <w:lvlJc w:val="left"/>
      <w:pPr>
        <w:ind w:left="3381" w:hanging="360"/>
      </w:pPr>
    </w:lvl>
    <w:lvl w:ilvl="5" w:tplc="FFFFFFFF" w:tentative="1">
      <w:start w:val="1"/>
      <w:numFmt w:val="lowerRoman"/>
      <w:lvlText w:val="%6."/>
      <w:lvlJc w:val="right"/>
      <w:pPr>
        <w:ind w:left="4101" w:hanging="180"/>
      </w:pPr>
    </w:lvl>
    <w:lvl w:ilvl="6" w:tplc="FFFFFFFF" w:tentative="1">
      <w:start w:val="1"/>
      <w:numFmt w:val="decimal"/>
      <w:lvlText w:val="%7."/>
      <w:lvlJc w:val="left"/>
      <w:pPr>
        <w:ind w:left="4821" w:hanging="360"/>
      </w:pPr>
    </w:lvl>
    <w:lvl w:ilvl="7" w:tplc="FFFFFFFF" w:tentative="1">
      <w:start w:val="1"/>
      <w:numFmt w:val="lowerLetter"/>
      <w:lvlText w:val="%8."/>
      <w:lvlJc w:val="left"/>
      <w:pPr>
        <w:ind w:left="5541" w:hanging="360"/>
      </w:pPr>
    </w:lvl>
    <w:lvl w:ilvl="8" w:tplc="FFFFFFFF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2" w15:restartNumberingAfterBreak="0">
    <w:nsid w:val="342E0C7A"/>
    <w:multiLevelType w:val="hybridMultilevel"/>
    <w:tmpl w:val="4D76FB2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7AF52EB"/>
    <w:multiLevelType w:val="hybridMultilevel"/>
    <w:tmpl w:val="886C0A50"/>
    <w:lvl w:ilvl="0" w:tplc="FFFFFFFF">
      <w:start w:val="1"/>
      <w:numFmt w:val="decimal"/>
      <w:lvlText w:val="%1."/>
      <w:lvlJc w:val="left"/>
      <w:pPr>
        <w:ind w:left="501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221" w:hanging="360"/>
      </w:pPr>
    </w:lvl>
    <w:lvl w:ilvl="2" w:tplc="FFFFFFFF" w:tentative="1">
      <w:start w:val="1"/>
      <w:numFmt w:val="lowerRoman"/>
      <w:lvlText w:val="%3."/>
      <w:lvlJc w:val="right"/>
      <w:pPr>
        <w:ind w:left="1941" w:hanging="180"/>
      </w:pPr>
    </w:lvl>
    <w:lvl w:ilvl="3" w:tplc="FFFFFFFF" w:tentative="1">
      <w:start w:val="1"/>
      <w:numFmt w:val="decimal"/>
      <w:lvlText w:val="%4."/>
      <w:lvlJc w:val="left"/>
      <w:pPr>
        <w:ind w:left="2661" w:hanging="360"/>
      </w:pPr>
    </w:lvl>
    <w:lvl w:ilvl="4" w:tplc="FFFFFFFF" w:tentative="1">
      <w:start w:val="1"/>
      <w:numFmt w:val="lowerLetter"/>
      <w:lvlText w:val="%5."/>
      <w:lvlJc w:val="left"/>
      <w:pPr>
        <w:ind w:left="3381" w:hanging="360"/>
      </w:pPr>
    </w:lvl>
    <w:lvl w:ilvl="5" w:tplc="FFFFFFFF" w:tentative="1">
      <w:start w:val="1"/>
      <w:numFmt w:val="lowerRoman"/>
      <w:lvlText w:val="%6."/>
      <w:lvlJc w:val="right"/>
      <w:pPr>
        <w:ind w:left="4101" w:hanging="180"/>
      </w:pPr>
    </w:lvl>
    <w:lvl w:ilvl="6" w:tplc="FFFFFFFF" w:tentative="1">
      <w:start w:val="1"/>
      <w:numFmt w:val="decimal"/>
      <w:lvlText w:val="%7."/>
      <w:lvlJc w:val="left"/>
      <w:pPr>
        <w:ind w:left="4821" w:hanging="360"/>
      </w:pPr>
    </w:lvl>
    <w:lvl w:ilvl="7" w:tplc="FFFFFFFF" w:tentative="1">
      <w:start w:val="1"/>
      <w:numFmt w:val="lowerLetter"/>
      <w:lvlText w:val="%8."/>
      <w:lvlJc w:val="left"/>
      <w:pPr>
        <w:ind w:left="5541" w:hanging="360"/>
      </w:pPr>
    </w:lvl>
    <w:lvl w:ilvl="8" w:tplc="FFFFFFFF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4" w15:restartNumberingAfterBreak="0">
    <w:nsid w:val="4DB26038"/>
    <w:multiLevelType w:val="hybridMultilevel"/>
    <w:tmpl w:val="0832B3FE"/>
    <w:lvl w:ilvl="0" w:tplc="87122AA8">
      <w:numFmt w:val="bullet"/>
      <w:lvlText w:val=""/>
      <w:lvlJc w:val="left"/>
      <w:pPr>
        <w:ind w:left="1221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tr-TR" w:eastAsia="en-US" w:bidi="ar-SA"/>
      </w:rPr>
    </w:lvl>
    <w:lvl w:ilvl="1" w:tplc="E090B5CA">
      <w:numFmt w:val="bullet"/>
      <w:lvlText w:val="•"/>
      <w:lvlJc w:val="left"/>
      <w:pPr>
        <w:ind w:left="2034" w:hanging="360"/>
      </w:pPr>
      <w:rPr>
        <w:rFonts w:hint="default"/>
        <w:lang w:val="tr-TR" w:eastAsia="en-US" w:bidi="ar-SA"/>
      </w:rPr>
    </w:lvl>
    <w:lvl w:ilvl="2" w:tplc="AC303774">
      <w:numFmt w:val="bullet"/>
      <w:lvlText w:val="•"/>
      <w:lvlJc w:val="left"/>
      <w:pPr>
        <w:ind w:left="2848" w:hanging="360"/>
      </w:pPr>
      <w:rPr>
        <w:rFonts w:hint="default"/>
        <w:lang w:val="tr-TR" w:eastAsia="en-US" w:bidi="ar-SA"/>
      </w:rPr>
    </w:lvl>
    <w:lvl w:ilvl="3" w:tplc="C87CDC94">
      <w:numFmt w:val="bullet"/>
      <w:lvlText w:val="•"/>
      <w:lvlJc w:val="left"/>
      <w:pPr>
        <w:ind w:left="3662" w:hanging="360"/>
      </w:pPr>
      <w:rPr>
        <w:rFonts w:hint="default"/>
        <w:lang w:val="tr-TR" w:eastAsia="en-US" w:bidi="ar-SA"/>
      </w:rPr>
    </w:lvl>
    <w:lvl w:ilvl="4" w:tplc="C94E4770">
      <w:numFmt w:val="bullet"/>
      <w:lvlText w:val="•"/>
      <w:lvlJc w:val="left"/>
      <w:pPr>
        <w:ind w:left="4476" w:hanging="360"/>
      </w:pPr>
      <w:rPr>
        <w:rFonts w:hint="default"/>
        <w:lang w:val="tr-TR" w:eastAsia="en-US" w:bidi="ar-SA"/>
      </w:rPr>
    </w:lvl>
    <w:lvl w:ilvl="5" w:tplc="EA2EA7EA">
      <w:numFmt w:val="bullet"/>
      <w:lvlText w:val="•"/>
      <w:lvlJc w:val="left"/>
      <w:pPr>
        <w:ind w:left="5290" w:hanging="360"/>
      </w:pPr>
      <w:rPr>
        <w:rFonts w:hint="default"/>
        <w:lang w:val="tr-TR" w:eastAsia="en-US" w:bidi="ar-SA"/>
      </w:rPr>
    </w:lvl>
    <w:lvl w:ilvl="6" w:tplc="5C22FE12">
      <w:numFmt w:val="bullet"/>
      <w:lvlText w:val="•"/>
      <w:lvlJc w:val="left"/>
      <w:pPr>
        <w:ind w:left="6104" w:hanging="360"/>
      </w:pPr>
      <w:rPr>
        <w:rFonts w:hint="default"/>
        <w:lang w:val="tr-TR" w:eastAsia="en-US" w:bidi="ar-SA"/>
      </w:rPr>
    </w:lvl>
    <w:lvl w:ilvl="7" w:tplc="83BC5FBE">
      <w:numFmt w:val="bullet"/>
      <w:lvlText w:val="•"/>
      <w:lvlJc w:val="left"/>
      <w:pPr>
        <w:ind w:left="6918" w:hanging="360"/>
      </w:pPr>
      <w:rPr>
        <w:rFonts w:hint="default"/>
        <w:lang w:val="tr-TR" w:eastAsia="en-US" w:bidi="ar-SA"/>
      </w:rPr>
    </w:lvl>
    <w:lvl w:ilvl="8" w:tplc="805CD12A">
      <w:numFmt w:val="bullet"/>
      <w:lvlText w:val="•"/>
      <w:lvlJc w:val="left"/>
      <w:pPr>
        <w:ind w:left="7732" w:hanging="360"/>
      </w:pPr>
      <w:rPr>
        <w:rFonts w:hint="default"/>
        <w:lang w:val="tr-TR" w:eastAsia="en-US" w:bidi="ar-SA"/>
      </w:rPr>
    </w:lvl>
  </w:abstractNum>
  <w:abstractNum w:abstractNumId="5" w15:restartNumberingAfterBreak="0">
    <w:nsid w:val="5DF07EC1"/>
    <w:multiLevelType w:val="hybridMultilevel"/>
    <w:tmpl w:val="886C0A50"/>
    <w:lvl w:ilvl="0" w:tplc="FFFFFFFF">
      <w:start w:val="1"/>
      <w:numFmt w:val="decimal"/>
      <w:lvlText w:val="%1."/>
      <w:lvlJc w:val="left"/>
      <w:pPr>
        <w:ind w:left="501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221" w:hanging="360"/>
      </w:pPr>
    </w:lvl>
    <w:lvl w:ilvl="2" w:tplc="FFFFFFFF" w:tentative="1">
      <w:start w:val="1"/>
      <w:numFmt w:val="lowerRoman"/>
      <w:lvlText w:val="%3."/>
      <w:lvlJc w:val="right"/>
      <w:pPr>
        <w:ind w:left="1941" w:hanging="180"/>
      </w:pPr>
    </w:lvl>
    <w:lvl w:ilvl="3" w:tplc="FFFFFFFF" w:tentative="1">
      <w:start w:val="1"/>
      <w:numFmt w:val="decimal"/>
      <w:lvlText w:val="%4."/>
      <w:lvlJc w:val="left"/>
      <w:pPr>
        <w:ind w:left="2661" w:hanging="360"/>
      </w:pPr>
    </w:lvl>
    <w:lvl w:ilvl="4" w:tplc="FFFFFFFF" w:tentative="1">
      <w:start w:val="1"/>
      <w:numFmt w:val="lowerLetter"/>
      <w:lvlText w:val="%5."/>
      <w:lvlJc w:val="left"/>
      <w:pPr>
        <w:ind w:left="3381" w:hanging="360"/>
      </w:pPr>
    </w:lvl>
    <w:lvl w:ilvl="5" w:tplc="FFFFFFFF" w:tentative="1">
      <w:start w:val="1"/>
      <w:numFmt w:val="lowerRoman"/>
      <w:lvlText w:val="%6."/>
      <w:lvlJc w:val="right"/>
      <w:pPr>
        <w:ind w:left="4101" w:hanging="180"/>
      </w:pPr>
    </w:lvl>
    <w:lvl w:ilvl="6" w:tplc="FFFFFFFF" w:tentative="1">
      <w:start w:val="1"/>
      <w:numFmt w:val="decimal"/>
      <w:lvlText w:val="%7."/>
      <w:lvlJc w:val="left"/>
      <w:pPr>
        <w:ind w:left="4821" w:hanging="360"/>
      </w:pPr>
    </w:lvl>
    <w:lvl w:ilvl="7" w:tplc="FFFFFFFF" w:tentative="1">
      <w:start w:val="1"/>
      <w:numFmt w:val="lowerLetter"/>
      <w:lvlText w:val="%8."/>
      <w:lvlJc w:val="left"/>
      <w:pPr>
        <w:ind w:left="5541" w:hanging="360"/>
      </w:pPr>
    </w:lvl>
    <w:lvl w:ilvl="8" w:tplc="FFFFFFFF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6" w15:restartNumberingAfterBreak="0">
    <w:nsid w:val="70FD69D1"/>
    <w:multiLevelType w:val="hybridMultilevel"/>
    <w:tmpl w:val="9E942BEE"/>
    <w:lvl w:ilvl="0" w:tplc="9FBC9450">
      <w:start w:val="1"/>
      <w:numFmt w:val="decimal"/>
      <w:lvlText w:val="%1."/>
      <w:lvlJc w:val="left"/>
      <w:pPr>
        <w:ind w:left="501" w:hanging="360"/>
      </w:pPr>
      <w:rPr>
        <w:rFonts w:hint="default"/>
        <w:sz w:val="24"/>
        <w:szCs w:val="24"/>
      </w:rPr>
    </w:lvl>
    <w:lvl w:ilvl="1" w:tplc="041F0019" w:tentative="1">
      <w:start w:val="1"/>
      <w:numFmt w:val="lowerLetter"/>
      <w:lvlText w:val="%2."/>
      <w:lvlJc w:val="left"/>
      <w:pPr>
        <w:ind w:left="1221" w:hanging="360"/>
      </w:pPr>
    </w:lvl>
    <w:lvl w:ilvl="2" w:tplc="041F001B" w:tentative="1">
      <w:start w:val="1"/>
      <w:numFmt w:val="lowerRoman"/>
      <w:lvlText w:val="%3."/>
      <w:lvlJc w:val="right"/>
      <w:pPr>
        <w:ind w:left="1941" w:hanging="180"/>
      </w:pPr>
    </w:lvl>
    <w:lvl w:ilvl="3" w:tplc="041F000F" w:tentative="1">
      <w:start w:val="1"/>
      <w:numFmt w:val="decimal"/>
      <w:lvlText w:val="%4."/>
      <w:lvlJc w:val="left"/>
      <w:pPr>
        <w:ind w:left="2661" w:hanging="360"/>
      </w:pPr>
    </w:lvl>
    <w:lvl w:ilvl="4" w:tplc="041F0019" w:tentative="1">
      <w:start w:val="1"/>
      <w:numFmt w:val="lowerLetter"/>
      <w:lvlText w:val="%5."/>
      <w:lvlJc w:val="left"/>
      <w:pPr>
        <w:ind w:left="3381" w:hanging="360"/>
      </w:pPr>
    </w:lvl>
    <w:lvl w:ilvl="5" w:tplc="041F001B" w:tentative="1">
      <w:start w:val="1"/>
      <w:numFmt w:val="lowerRoman"/>
      <w:lvlText w:val="%6."/>
      <w:lvlJc w:val="right"/>
      <w:pPr>
        <w:ind w:left="4101" w:hanging="180"/>
      </w:pPr>
    </w:lvl>
    <w:lvl w:ilvl="6" w:tplc="041F000F" w:tentative="1">
      <w:start w:val="1"/>
      <w:numFmt w:val="decimal"/>
      <w:lvlText w:val="%7."/>
      <w:lvlJc w:val="left"/>
      <w:pPr>
        <w:ind w:left="4821" w:hanging="360"/>
      </w:pPr>
    </w:lvl>
    <w:lvl w:ilvl="7" w:tplc="041F0019" w:tentative="1">
      <w:start w:val="1"/>
      <w:numFmt w:val="lowerLetter"/>
      <w:lvlText w:val="%8."/>
      <w:lvlJc w:val="left"/>
      <w:pPr>
        <w:ind w:left="5541" w:hanging="360"/>
      </w:pPr>
    </w:lvl>
    <w:lvl w:ilvl="8" w:tplc="041F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7" w15:restartNumberingAfterBreak="0">
    <w:nsid w:val="72F03877"/>
    <w:multiLevelType w:val="hybridMultilevel"/>
    <w:tmpl w:val="EEEEAA86"/>
    <w:lvl w:ilvl="0" w:tplc="53DEE44E">
      <w:numFmt w:val="bullet"/>
      <w:lvlText w:val=""/>
      <w:lvlJc w:val="left"/>
      <w:pPr>
        <w:ind w:left="86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tr-TR" w:eastAsia="en-US" w:bidi="ar-SA"/>
      </w:rPr>
    </w:lvl>
    <w:lvl w:ilvl="1" w:tplc="1CF653FC">
      <w:numFmt w:val="bullet"/>
      <w:lvlText w:val="•"/>
      <w:lvlJc w:val="left"/>
      <w:pPr>
        <w:ind w:left="1710" w:hanging="360"/>
      </w:pPr>
      <w:rPr>
        <w:rFonts w:hint="default"/>
        <w:lang w:val="tr-TR" w:eastAsia="en-US" w:bidi="ar-SA"/>
      </w:rPr>
    </w:lvl>
    <w:lvl w:ilvl="2" w:tplc="3D649528">
      <w:numFmt w:val="bullet"/>
      <w:lvlText w:val="•"/>
      <w:lvlJc w:val="left"/>
      <w:pPr>
        <w:ind w:left="2560" w:hanging="360"/>
      </w:pPr>
      <w:rPr>
        <w:rFonts w:hint="default"/>
        <w:lang w:val="tr-TR" w:eastAsia="en-US" w:bidi="ar-SA"/>
      </w:rPr>
    </w:lvl>
    <w:lvl w:ilvl="3" w:tplc="B5B68F76">
      <w:numFmt w:val="bullet"/>
      <w:lvlText w:val="•"/>
      <w:lvlJc w:val="left"/>
      <w:pPr>
        <w:ind w:left="3410" w:hanging="360"/>
      </w:pPr>
      <w:rPr>
        <w:rFonts w:hint="default"/>
        <w:lang w:val="tr-TR" w:eastAsia="en-US" w:bidi="ar-SA"/>
      </w:rPr>
    </w:lvl>
    <w:lvl w:ilvl="4" w:tplc="2C262A36">
      <w:numFmt w:val="bullet"/>
      <w:lvlText w:val="•"/>
      <w:lvlJc w:val="left"/>
      <w:pPr>
        <w:ind w:left="4260" w:hanging="360"/>
      </w:pPr>
      <w:rPr>
        <w:rFonts w:hint="default"/>
        <w:lang w:val="tr-TR" w:eastAsia="en-US" w:bidi="ar-SA"/>
      </w:rPr>
    </w:lvl>
    <w:lvl w:ilvl="5" w:tplc="CD9A3544">
      <w:numFmt w:val="bullet"/>
      <w:lvlText w:val="•"/>
      <w:lvlJc w:val="left"/>
      <w:pPr>
        <w:ind w:left="5110" w:hanging="360"/>
      </w:pPr>
      <w:rPr>
        <w:rFonts w:hint="default"/>
        <w:lang w:val="tr-TR" w:eastAsia="en-US" w:bidi="ar-SA"/>
      </w:rPr>
    </w:lvl>
    <w:lvl w:ilvl="6" w:tplc="D2BAA08C">
      <w:numFmt w:val="bullet"/>
      <w:lvlText w:val="•"/>
      <w:lvlJc w:val="left"/>
      <w:pPr>
        <w:ind w:left="5960" w:hanging="360"/>
      </w:pPr>
      <w:rPr>
        <w:rFonts w:hint="default"/>
        <w:lang w:val="tr-TR" w:eastAsia="en-US" w:bidi="ar-SA"/>
      </w:rPr>
    </w:lvl>
    <w:lvl w:ilvl="7" w:tplc="BD226BA0">
      <w:numFmt w:val="bullet"/>
      <w:lvlText w:val="•"/>
      <w:lvlJc w:val="left"/>
      <w:pPr>
        <w:ind w:left="6810" w:hanging="360"/>
      </w:pPr>
      <w:rPr>
        <w:rFonts w:hint="default"/>
        <w:lang w:val="tr-TR" w:eastAsia="en-US" w:bidi="ar-SA"/>
      </w:rPr>
    </w:lvl>
    <w:lvl w:ilvl="8" w:tplc="35127360">
      <w:numFmt w:val="bullet"/>
      <w:lvlText w:val="•"/>
      <w:lvlJc w:val="left"/>
      <w:pPr>
        <w:ind w:left="7660" w:hanging="360"/>
      </w:pPr>
      <w:rPr>
        <w:rFonts w:hint="default"/>
        <w:lang w:val="tr-TR" w:eastAsia="en-US" w:bidi="ar-SA"/>
      </w:rPr>
    </w:lvl>
  </w:abstractNum>
  <w:abstractNum w:abstractNumId="8" w15:restartNumberingAfterBreak="0">
    <w:nsid w:val="75951D72"/>
    <w:multiLevelType w:val="hybridMultilevel"/>
    <w:tmpl w:val="EE48EAEA"/>
    <w:lvl w:ilvl="0" w:tplc="94564594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bCs w:val="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56039105">
    <w:abstractNumId w:val="4"/>
  </w:num>
  <w:num w:numId="2" w16cid:durableId="1438258816">
    <w:abstractNumId w:val="7"/>
  </w:num>
  <w:num w:numId="3" w16cid:durableId="1892383543">
    <w:abstractNumId w:val="6"/>
  </w:num>
  <w:num w:numId="4" w16cid:durableId="1666784412">
    <w:abstractNumId w:val="5"/>
  </w:num>
  <w:num w:numId="5" w16cid:durableId="492334488">
    <w:abstractNumId w:val="3"/>
  </w:num>
  <w:num w:numId="6" w16cid:durableId="776830863">
    <w:abstractNumId w:val="2"/>
  </w:num>
  <w:num w:numId="7" w16cid:durableId="1917546359">
    <w:abstractNumId w:val="1"/>
  </w:num>
  <w:num w:numId="8" w16cid:durableId="1449620141">
    <w:abstractNumId w:val="0"/>
  </w:num>
  <w:num w:numId="9" w16cid:durableId="151456831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1A7E"/>
    <w:rsid w:val="00051C38"/>
    <w:rsid w:val="00070B93"/>
    <w:rsid w:val="0007101A"/>
    <w:rsid w:val="000A38B6"/>
    <w:rsid w:val="000C448D"/>
    <w:rsid w:val="000F0BFE"/>
    <w:rsid w:val="001B4A72"/>
    <w:rsid w:val="001D1D9C"/>
    <w:rsid w:val="001D2480"/>
    <w:rsid w:val="001D6157"/>
    <w:rsid w:val="001D6D14"/>
    <w:rsid w:val="00233800"/>
    <w:rsid w:val="0025243D"/>
    <w:rsid w:val="00274056"/>
    <w:rsid w:val="002915B9"/>
    <w:rsid w:val="002A043F"/>
    <w:rsid w:val="002C4566"/>
    <w:rsid w:val="00323E4B"/>
    <w:rsid w:val="003360D3"/>
    <w:rsid w:val="003669DE"/>
    <w:rsid w:val="00371CCA"/>
    <w:rsid w:val="003B2DCE"/>
    <w:rsid w:val="003D51FF"/>
    <w:rsid w:val="003E762B"/>
    <w:rsid w:val="0040143F"/>
    <w:rsid w:val="00401A7E"/>
    <w:rsid w:val="00433196"/>
    <w:rsid w:val="00464CCD"/>
    <w:rsid w:val="004734CF"/>
    <w:rsid w:val="004B0EE7"/>
    <w:rsid w:val="004B1D2A"/>
    <w:rsid w:val="00506DC9"/>
    <w:rsid w:val="00615333"/>
    <w:rsid w:val="00616079"/>
    <w:rsid w:val="00661E9F"/>
    <w:rsid w:val="00671950"/>
    <w:rsid w:val="006767A6"/>
    <w:rsid w:val="00686C63"/>
    <w:rsid w:val="00693FE6"/>
    <w:rsid w:val="006D420F"/>
    <w:rsid w:val="006D4E7E"/>
    <w:rsid w:val="006F1B95"/>
    <w:rsid w:val="00706C1F"/>
    <w:rsid w:val="00725943"/>
    <w:rsid w:val="00735418"/>
    <w:rsid w:val="00740DC7"/>
    <w:rsid w:val="0076692D"/>
    <w:rsid w:val="007A5420"/>
    <w:rsid w:val="007C637F"/>
    <w:rsid w:val="007D0202"/>
    <w:rsid w:val="007D1A10"/>
    <w:rsid w:val="008344BA"/>
    <w:rsid w:val="00834FD3"/>
    <w:rsid w:val="008647E8"/>
    <w:rsid w:val="008B183B"/>
    <w:rsid w:val="008B4966"/>
    <w:rsid w:val="009109B5"/>
    <w:rsid w:val="009162A9"/>
    <w:rsid w:val="009306F9"/>
    <w:rsid w:val="00932CBE"/>
    <w:rsid w:val="009334E5"/>
    <w:rsid w:val="009B12B3"/>
    <w:rsid w:val="00A303B2"/>
    <w:rsid w:val="00A33AC6"/>
    <w:rsid w:val="00A600FC"/>
    <w:rsid w:val="00A7531C"/>
    <w:rsid w:val="00A7770A"/>
    <w:rsid w:val="00A77879"/>
    <w:rsid w:val="00AB583C"/>
    <w:rsid w:val="00B472D1"/>
    <w:rsid w:val="00B9190D"/>
    <w:rsid w:val="00BD1D5C"/>
    <w:rsid w:val="00BE2356"/>
    <w:rsid w:val="00BF1AC1"/>
    <w:rsid w:val="00C36499"/>
    <w:rsid w:val="00C44448"/>
    <w:rsid w:val="00C4623E"/>
    <w:rsid w:val="00CA3AD5"/>
    <w:rsid w:val="00CD199B"/>
    <w:rsid w:val="00D02B1B"/>
    <w:rsid w:val="00D114E5"/>
    <w:rsid w:val="00D1619F"/>
    <w:rsid w:val="00D346D4"/>
    <w:rsid w:val="00D967FA"/>
    <w:rsid w:val="00D96B7F"/>
    <w:rsid w:val="00DF10F0"/>
    <w:rsid w:val="00DF2061"/>
    <w:rsid w:val="00E216F9"/>
    <w:rsid w:val="00E26971"/>
    <w:rsid w:val="00E70D49"/>
    <w:rsid w:val="00E87468"/>
    <w:rsid w:val="00F06DE3"/>
    <w:rsid w:val="00F243CA"/>
    <w:rsid w:val="00F27229"/>
    <w:rsid w:val="00F331CA"/>
    <w:rsid w:val="00F3740B"/>
    <w:rsid w:val="00F76E16"/>
    <w:rsid w:val="00FA34A6"/>
    <w:rsid w:val="00FC41D1"/>
    <w:rsid w:val="00FC4445"/>
    <w:rsid w:val="00FE43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E41A2CC"/>
  <w15:docId w15:val="{CC9396E6-BD1D-41C0-8885-31126841EB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tr-TR"/>
    </w:rPr>
  </w:style>
  <w:style w:type="paragraph" w:styleId="Balk1">
    <w:name w:val="heading 1"/>
    <w:basedOn w:val="Normal"/>
    <w:uiPriority w:val="9"/>
    <w:qFormat/>
    <w:pPr>
      <w:ind w:left="86"/>
      <w:outlineLvl w:val="0"/>
    </w:pPr>
    <w:rPr>
      <w:rFonts w:ascii="Calibri" w:eastAsia="Calibri" w:hAnsi="Calibri" w:cs="Calibri"/>
      <w:b/>
      <w:bCs/>
      <w:sz w:val="24"/>
      <w:szCs w:val="24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661E9F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sz w:val="24"/>
      <w:szCs w:val="24"/>
    </w:rPr>
  </w:style>
  <w:style w:type="paragraph" w:styleId="ListeParagraf">
    <w:name w:val="List Paragraph"/>
    <w:basedOn w:val="Normal"/>
    <w:uiPriority w:val="1"/>
    <w:qFormat/>
    <w:pPr>
      <w:spacing w:before="137"/>
      <w:ind w:left="1220" w:hanging="359"/>
    </w:pPr>
  </w:style>
  <w:style w:type="paragraph" w:customStyle="1" w:styleId="TableParagraph">
    <w:name w:val="Table Paragraph"/>
    <w:basedOn w:val="Normal"/>
    <w:uiPriority w:val="1"/>
    <w:qFormat/>
  </w:style>
  <w:style w:type="paragraph" w:styleId="stBilgi">
    <w:name w:val="header"/>
    <w:basedOn w:val="Normal"/>
    <w:link w:val="stBilgiChar"/>
    <w:uiPriority w:val="99"/>
    <w:unhideWhenUsed/>
    <w:rsid w:val="008647E8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8647E8"/>
    <w:rPr>
      <w:rFonts w:ascii="Times New Roman" w:eastAsia="Times New Roman" w:hAnsi="Times New Roman" w:cs="Times New Roman"/>
      <w:lang w:val="tr-TR"/>
    </w:rPr>
  </w:style>
  <w:style w:type="paragraph" w:styleId="AltBilgi">
    <w:name w:val="footer"/>
    <w:basedOn w:val="Normal"/>
    <w:link w:val="AltBilgiChar"/>
    <w:uiPriority w:val="99"/>
    <w:unhideWhenUsed/>
    <w:rsid w:val="008647E8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8647E8"/>
    <w:rPr>
      <w:rFonts w:ascii="Times New Roman" w:eastAsia="Times New Roman" w:hAnsi="Times New Roman" w:cs="Times New Roman"/>
      <w:lang w:val="tr-TR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661E9F"/>
    <w:rPr>
      <w:rFonts w:asciiTheme="majorHAnsi" w:eastAsiaTheme="majorEastAsia" w:hAnsiTheme="majorHAnsi" w:cstheme="majorBidi"/>
      <w:i/>
      <w:iCs/>
      <w:color w:val="365F91" w:themeColor="accent1" w:themeShade="BF"/>
      <w:lang w:val="tr-TR"/>
    </w:rPr>
  </w:style>
  <w:style w:type="table" w:styleId="TabloKlavuzu">
    <w:name w:val="Table Grid"/>
    <w:basedOn w:val="NormalTablo"/>
    <w:uiPriority w:val="39"/>
    <w:rsid w:val="00D161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8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3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0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5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8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04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15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88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23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00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6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13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66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6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92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32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15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4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9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33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90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16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19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9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82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23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97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8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2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90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6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1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28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21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1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50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20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18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83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56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95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37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8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06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2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76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2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11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8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46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84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51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52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80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79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8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57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1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1.xml"/><Relationship Id="rId18" Type="http://schemas.openxmlformats.org/officeDocument/2006/relationships/chart" Target="charts/chart10.xml"/><Relationship Id="rId26" Type="http://schemas.openxmlformats.org/officeDocument/2006/relationships/chart" Target="charts/chart18.xml"/><Relationship Id="rId39" Type="http://schemas.openxmlformats.org/officeDocument/2006/relationships/chart" Target="charts/chart31.xml"/><Relationship Id="rId21" Type="http://schemas.openxmlformats.org/officeDocument/2006/relationships/chart" Target="charts/chart13.xml"/><Relationship Id="rId34" Type="http://schemas.openxmlformats.org/officeDocument/2006/relationships/chart" Target="charts/chart26.xml"/><Relationship Id="rId42" Type="http://schemas.openxmlformats.org/officeDocument/2006/relationships/chart" Target="charts/chart34.xml"/><Relationship Id="rId47" Type="http://schemas.openxmlformats.org/officeDocument/2006/relationships/chart" Target="charts/chart39.xml"/><Relationship Id="rId50" Type="http://schemas.openxmlformats.org/officeDocument/2006/relationships/chart" Target="charts/chart42.xml"/><Relationship Id="rId55" Type="http://schemas.openxmlformats.org/officeDocument/2006/relationships/chart" Target="charts/chart47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6" Type="http://schemas.openxmlformats.org/officeDocument/2006/relationships/chart" Target="charts/chart8.xml"/><Relationship Id="rId29" Type="http://schemas.openxmlformats.org/officeDocument/2006/relationships/chart" Target="charts/chart21.xml"/><Relationship Id="rId11" Type="http://schemas.openxmlformats.org/officeDocument/2006/relationships/chart" Target="charts/chart4.xml"/><Relationship Id="rId24" Type="http://schemas.openxmlformats.org/officeDocument/2006/relationships/chart" Target="charts/chart16.xml"/><Relationship Id="rId32" Type="http://schemas.openxmlformats.org/officeDocument/2006/relationships/chart" Target="charts/chart24.xml"/><Relationship Id="rId37" Type="http://schemas.openxmlformats.org/officeDocument/2006/relationships/chart" Target="charts/chart29.xml"/><Relationship Id="rId40" Type="http://schemas.openxmlformats.org/officeDocument/2006/relationships/chart" Target="charts/chart32.xml"/><Relationship Id="rId45" Type="http://schemas.openxmlformats.org/officeDocument/2006/relationships/chart" Target="charts/chart37.xml"/><Relationship Id="rId53" Type="http://schemas.openxmlformats.org/officeDocument/2006/relationships/chart" Target="charts/chart45.xml"/><Relationship Id="rId58" Type="http://schemas.openxmlformats.org/officeDocument/2006/relationships/chart" Target="charts/chart50.xml"/><Relationship Id="rId5" Type="http://schemas.openxmlformats.org/officeDocument/2006/relationships/footnotes" Target="footnotes.xml"/><Relationship Id="rId61" Type="http://schemas.openxmlformats.org/officeDocument/2006/relationships/fontTable" Target="fontTable.xml"/><Relationship Id="rId19" Type="http://schemas.openxmlformats.org/officeDocument/2006/relationships/chart" Target="charts/chart11.xml"/><Relationship Id="rId14" Type="http://schemas.openxmlformats.org/officeDocument/2006/relationships/chart" Target="charts/chart6.xml"/><Relationship Id="rId22" Type="http://schemas.openxmlformats.org/officeDocument/2006/relationships/chart" Target="charts/chart14.xml"/><Relationship Id="rId27" Type="http://schemas.openxmlformats.org/officeDocument/2006/relationships/chart" Target="charts/chart19.xml"/><Relationship Id="rId30" Type="http://schemas.openxmlformats.org/officeDocument/2006/relationships/chart" Target="charts/chart22.xml"/><Relationship Id="rId35" Type="http://schemas.openxmlformats.org/officeDocument/2006/relationships/chart" Target="charts/chart27.xml"/><Relationship Id="rId43" Type="http://schemas.openxmlformats.org/officeDocument/2006/relationships/chart" Target="charts/chart35.xml"/><Relationship Id="rId48" Type="http://schemas.openxmlformats.org/officeDocument/2006/relationships/chart" Target="charts/chart40.xml"/><Relationship Id="rId56" Type="http://schemas.openxmlformats.org/officeDocument/2006/relationships/chart" Target="charts/chart48.xml"/><Relationship Id="rId8" Type="http://schemas.openxmlformats.org/officeDocument/2006/relationships/chart" Target="charts/chart1.xml"/><Relationship Id="rId51" Type="http://schemas.openxmlformats.org/officeDocument/2006/relationships/chart" Target="charts/chart43.xml"/><Relationship Id="rId3" Type="http://schemas.openxmlformats.org/officeDocument/2006/relationships/settings" Target="settings.xml"/><Relationship Id="rId12" Type="http://schemas.openxmlformats.org/officeDocument/2006/relationships/chart" Target="charts/chart5.xml"/><Relationship Id="rId17" Type="http://schemas.openxmlformats.org/officeDocument/2006/relationships/chart" Target="charts/chart9.xml"/><Relationship Id="rId25" Type="http://schemas.openxmlformats.org/officeDocument/2006/relationships/chart" Target="charts/chart17.xml"/><Relationship Id="rId33" Type="http://schemas.openxmlformats.org/officeDocument/2006/relationships/chart" Target="charts/chart25.xml"/><Relationship Id="rId38" Type="http://schemas.openxmlformats.org/officeDocument/2006/relationships/chart" Target="charts/chart30.xml"/><Relationship Id="rId46" Type="http://schemas.openxmlformats.org/officeDocument/2006/relationships/chart" Target="charts/chart38.xml"/><Relationship Id="rId59" Type="http://schemas.openxmlformats.org/officeDocument/2006/relationships/chart" Target="charts/chart51.xml"/><Relationship Id="rId20" Type="http://schemas.openxmlformats.org/officeDocument/2006/relationships/chart" Target="charts/chart12.xml"/><Relationship Id="rId41" Type="http://schemas.openxmlformats.org/officeDocument/2006/relationships/chart" Target="charts/chart33.xml"/><Relationship Id="rId54" Type="http://schemas.openxmlformats.org/officeDocument/2006/relationships/chart" Target="charts/chart46.xml"/><Relationship Id="rId62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chart" Target="charts/chart7.xml"/><Relationship Id="rId23" Type="http://schemas.openxmlformats.org/officeDocument/2006/relationships/chart" Target="charts/chart15.xml"/><Relationship Id="rId28" Type="http://schemas.openxmlformats.org/officeDocument/2006/relationships/chart" Target="charts/chart20.xml"/><Relationship Id="rId36" Type="http://schemas.openxmlformats.org/officeDocument/2006/relationships/chart" Target="charts/chart28.xml"/><Relationship Id="rId49" Type="http://schemas.openxmlformats.org/officeDocument/2006/relationships/chart" Target="charts/chart41.xml"/><Relationship Id="rId57" Type="http://schemas.openxmlformats.org/officeDocument/2006/relationships/chart" Target="charts/chart49.xml"/><Relationship Id="rId10" Type="http://schemas.openxmlformats.org/officeDocument/2006/relationships/chart" Target="charts/chart3.xml"/><Relationship Id="rId31" Type="http://schemas.openxmlformats.org/officeDocument/2006/relationships/chart" Target="charts/chart23.xml"/><Relationship Id="rId44" Type="http://schemas.openxmlformats.org/officeDocument/2006/relationships/chart" Target="charts/chart36.xml"/><Relationship Id="rId52" Type="http://schemas.openxmlformats.org/officeDocument/2006/relationships/chart" Target="charts/chart44.xml"/><Relationship Id="rId60" Type="http://schemas.openxmlformats.org/officeDocument/2006/relationships/chart" Target="charts/chart52.xml"/><Relationship Id="rId4" Type="http://schemas.openxmlformats.org/officeDocument/2006/relationships/webSettings" Target="webSettings.xml"/><Relationship Id="rId9" Type="http://schemas.openxmlformats.org/officeDocument/2006/relationships/chart" Target="charts/chart2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10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8.xlsx"/><Relationship Id="rId2" Type="http://schemas.microsoft.com/office/2011/relationships/chartColorStyle" Target="colors10.xml"/><Relationship Id="rId1" Type="http://schemas.microsoft.com/office/2011/relationships/chartStyle" Target="style10.xml"/></Relationships>
</file>

<file path=word/charts/_rels/chart1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9.xlsx"/><Relationship Id="rId2" Type="http://schemas.microsoft.com/office/2011/relationships/chartColorStyle" Target="colors11.xml"/><Relationship Id="rId1" Type="http://schemas.microsoft.com/office/2011/relationships/chartStyle" Target="style11.xml"/></Relationships>
</file>

<file path=word/charts/_rels/chart1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0.xlsx"/><Relationship Id="rId2" Type="http://schemas.microsoft.com/office/2011/relationships/chartColorStyle" Target="colors12.xml"/><Relationship Id="rId1" Type="http://schemas.microsoft.com/office/2011/relationships/chartStyle" Target="style12.xml"/></Relationships>
</file>

<file path=word/charts/_rels/chart1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1.xlsx"/><Relationship Id="rId2" Type="http://schemas.microsoft.com/office/2011/relationships/chartColorStyle" Target="colors13.xml"/><Relationship Id="rId1" Type="http://schemas.microsoft.com/office/2011/relationships/chartStyle" Target="style13.xml"/></Relationships>
</file>

<file path=word/charts/_rels/chart14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2.xlsx"/><Relationship Id="rId2" Type="http://schemas.microsoft.com/office/2011/relationships/chartColorStyle" Target="colors14.xml"/><Relationship Id="rId1" Type="http://schemas.microsoft.com/office/2011/relationships/chartStyle" Target="style14.xml"/></Relationships>
</file>

<file path=word/charts/_rels/chart15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3.xlsx"/><Relationship Id="rId2" Type="http://schemas.microsoft.com/office/2011/relationships/chartColorStyle" Target="colors15.xml"/><Relationship Id="rId1" Type="http://schemas.microsoft.com/office/2011/relationships/chartStyle" Target="style15.xml"/></Relationships>
</file>

<file path=word/charts/_rels/chart16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4.xlsx"/><Relationship Id="rId2" Type="http://schemas.microsoft.com/office/2011/relationships/chartColorStyle" Target="colors16.xml"/><Relationship Id="rId1" Type="http://schemas.microsoft.com/office/2011/relationships/chartStyle" Target="style16.xml"/></Relationships>
</file>

<file path=word/charts/_rels/chart17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5.xlsx"/><Relationship Id="rId2" Type="http://schemas.microsoft.com/office/2011/relationships/chartColorStyle" Target="colors17.xml"/><Relationship Id="rId1" Type="http://schemas.microsoft.com/office/2011/relationships/chartStyle" Target="style17.xml"/></Relationships>
</file>

<file path=word/charts/_rels/chart18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6.xlsx"/><Relationship Id="rId2" Type="http://schemas.microsoft.com/office/2011/relationships/chartColorStyle" Target="colors18.xml"/><Relationship Id="rId1" Type="http://schemas.microsoft.com/office/2011/relationships/chartStyle" Target="style18.xml"/></Relationships>
</file>

<file path=word/charts/_rels/chart19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7.xlsx"/><Relationship Id="rId2" Type="http://schemas.microsoft.com/office/2011/relationships/chartColorStyle" Target="colors19.xml"/><Relationship Id="rId1" Type="http://schemas.microsoft.com/office/2011/relationships/chartStyle" Target="style19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20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8.xlsx"/><Relationship Id="rId2" Type="http://schemas.microsoft.com/office/2011/relationships/chartColorStyle" Target="colors20.xml"/><Relationship Id="rId1" Type="http://schemas.microsoft.com/office/2011/relationships/chartStyle" Target="style20.xml"/></Relationships>
</file>

<file path=word/charts/_rels/chart2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9.xlsx"/><Relationship Id="rId2" Type="http://schemas.microsoft.com/office/2011/relationships/chartColorStyle" Target="colors21.xml"/><Relationship Id="rId1" Type="http://schemas.microsoft.com/office/2011/relationships/chartStyle" Target="style21.xml"/></Relationships>
</file>

<file path=word/charts/_rels/chart2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20.xlsx"/><Relationship Id="rId2" Type="http://schemas.microsoft.com/office/2011/relationships/chartColorStyle" Target="colors22.xml"/><Relationship Id="rId1" Type="http://schemas.microsoft.com/office/2011/relationships/chartStyle" Target="style22.xml"/></Relationships>
</file>

<file path=word/charts/_rels/chart2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21.xlsx"/><Relationship Id="rId2" Type="http://schemas.microsoft.com/office/2011/relationships/chartColorStyle" Target="colors23.xml"/><Relationship Id="rId1" Type="http://schemas.microsoft.com/office/2011/relationships/chartStyle" Target="style23.xml"/></Relationships>
</file>

<file path=word/charts/_rels/chart24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22.xlsx"/><Relationship Id="rId2" Type="http://schemas.microsoft.com/office/2011/relationships/chartColorStyle" Target="colors24.xml"/><Relationship Id="rId1" Type="http://schemas.microsoft.com/office/2011/relationships/chartStyle" Target="style24.xml"/></Relationships>
</file>

<file path=word/charts/_rels/chart25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23.xlsx"/><Relationship Id="rId2" Type="http://schemas.microsoft.com/office/2011/relationships/chartColorStyle" Target="colors25.xml"/><Relationship Id="rId1" Type="http://schemas.microsoft.com/office/2011/relationships/chartStyle" Target="style25.xml"/></Relationships>
</file>

<file path=word/charts/_rels/chart26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24.xlsx"/><Relationship Id="rId2" Type="http://schemas.microsoft.com/office/2011/relationships/chartColorStyle" Target="colors26.xml"/><Relationship Id="rId1" Type="http://schemas.microsoft.com/office/2011/relationships/chartStyle" Target="style26.xml"/></Relationships>
</file>

<file path=word/charts/_rels/chart27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25.xlsx"/><Relationship Id="rId2" Type="http://schemas.microsoft.com/office/2011/relationships/chartColorStyle" Target="colors27.xml"/><Relationship Id="rId1" Type="http://schemas.microsoft.com/office/2011/relationships/chartStyle" Target="style27.xml"/></Relationships>
</file>

<file path=word/charts/_rels/chart28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26.xlsx"/><Relationship Id="rId2" Type="http://schemas.microsoft.com/office/2011/relationships/chartColorStyle" Target="colors28.xml"/><Relationship Id="rId1" Type="http://schemas.microsoft.com/office/2011/relationships/chartStyle" Target="style28.xml"/></Relationships>
</file>

<file path=word/charts/_rels/chart29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27.xlsx"/><Relationship Id="rId2" Type="http://schemas.microsoft.com/office/2011/relationships/chartColorStyle" Target="colors29.xml"/><Relationship Id="rId1" Type="http://schemas.microsoft.com/office/2011/relationships/chartStyle" Target="style29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2.xlsx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30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28.xlsx"/><Relationship Id="rId2" Type="http://schemas.microsoft.com/office/2011/relationships/chartColorStyle" Target="colors30.xml"/><Relationship Id="rId1" Type="http://schemas.microsoft.com/office/2011/relationships/chartStyle" Target="style30.xml"/></Relationships>
</file>

<file path=word/charts/_rels/chart3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29.xlsx"/><Relationship Id="rId2" Type="http://schemas.microsoft.com/office/2011/relationships/chartColorStyle" Target="colors31.xml"/><Relationship Id="rId1" Type="http://schemas.microsoft.com/office/2011/relationships/chartStyle" Target="style31.xml"/></Relationships>
</file>

<file path=word/charts/_rels/chart3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30.xlsx"/><Relationship Id="rId2" Type="http://schemas.microsoft.com/office/2011/relationships/chartColorStyle" Target="colors32.xml"/><Relationship Id="rId1" Type="http://schemas.microsoft.com/office/2011/relationships/chartStyle" Target="style32.xml"/></Relationships>
</file>

<file path=word/charts/_rels/chart3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31.xlsx"/><Relationship Id="rId2" Type="http://schemas.microsoft.com/office/2011/relationships/chartColorStyle" Target="colors33.xml"/><Relationship Id="rId1" Type="http://schemas.microsoft.com/office/2011/relationships/chartStyle" Target="style33.xml"/></Relationships>
</file>

<file path=word/charts/_rels/chart34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32.xlsx"/><Relationship Id="rId2" Type="http://schemas.microsoft.com/office/2011/relationships/chartColorStyle" Target="colors34.xml"/><Relationship Id="rId1" Type="http://schemas.microsoft.com/office/2011/relationships/chartStyle" Target="style34.xml"/></Relationships>
</file>

<file path=word/charts/_rels/chart35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33.xlsx"/><Relationship Id="rId2" Type="http://schemas.microsoft.com/office/2011/relationships/chartColorStyle" Target="colors35.xml"/><Relationship Id="rId1" Type="http://schemas.microsoft.com/office/2011/relationships/chartStyle" Target="style35.xml"/></Relationships>
</file>

<file path=word/charts/_rels/chart36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34.xlsx"/><Relationship Id="rId2" Type="http://schemas.microsoft.com/office/2011/relationships/chartColorStyle" Target="colors36.xml"/><Relationship Id="rId1" Type="http://schemas.microsoft.com/office/2011/relationships/chartStyle" Target="style36.xml"/></Relationships>
</file>

<file path=word/charts/_rels/chart37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35.xlsx"/><Relationship Id="rId2" Type="http://schemas.microsoft.com/office/2011/relationships/chartColorStyle" Target="colors37.xml"/><Relationship Id="rId1" Type="http://schemas.microsoft.com/office/2011/relationships/chartStyle" Target="style37.xml"/></Relationships>
</file>

<file path=word/charts/_rels/chart38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36.xlsx"/><Relationship Id="rId2" Type="http://schemas.microsoft.com/office/2011/relationships/chartColorStyle" Target="colors38.xml"/><Relationship Id="rId1" Type="http://schemas.microsoft.com/office/2011/relationships/chartStyle" Target="style38.xml"/></Relationships>
</file>

<file path=word/charts/_rels/chart39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37.xlsx"/><Relationship Id="rId2" Type="http://schemas.microsoft.com/office/2011/relationships/chartColorStyle" Target="colors39.xml"/><Relationship Id="rId1" Type="http://schemas.microsoft.com/office/2011/relationships/chartStyle" Target="style39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3.xlsx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40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38.xlsx"/><Relationship Id="rId2" Type="http://schemas.microsoft.com/office/2011/relationships/chartColorStyle" Target="colors40.xml"/><Relationship Id="rId1" Type="http://schemas.microsoft.com/office/2011/relationships/chartStyle" Target="style40.xml"/></Relationships>
</file>

<file path=word/charts/_rels/chart4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39.xlsx"/><Relationship Id="rId2" Type="http://schemas.microsoft.com/office/2011/relationships/chartColorStyle" Target="colors41.xml"/><Relationship Id="rId1" Type="http://schemas.microsoft.com/office/2011/relationships/chartStyle" Target="style41.xml"/></Relationships>
</file>

<file path=word/charts/_rels/chart4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40.xlsx"/><Relationship Id="rId2" Type="http://schemas.microsoft.com/office/2011/relationships/chartColorStyle" Target="colors42.xml"/><Relationship Id="rId1" Type="http://schemas.microsoft.com/office/2011/relationships/chartStyle" Target="style42.xml"/></Relationships>
</file>

<file path=word/charts/_rels/chart4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41.xlsx"/><Relationship Id="rId2" Type="http://schemas.microsoft.com/office/2011/relationships/chartColorStyle" Target="colors43.xml"/><Relationship Id="rId1" Type="http://schemas.microsoft.com/office/2011/relationships/chartStyle" Target="style43.xml"/></Relationships>
</file>

<file path=word/charts/_rels/chart44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42.xlsx"/><Relationship Id="rId2" Type="http://schemas.microsoft.com/office/2011/relationships/chartColorStyle" Target="colors44.xml"/><Relationship Id="rId1" Type="http://schemas.microsoft.com/office/2011/relationships/chartStyle" Target="style44.xml"/></Relationships>
</file>

<file path=word/charts/_rels/chart45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43.xlsx"/><Relationship Id="rId2" Type="http://schemas.microsoft.com/office/2011/relationships/chartColorStyle" Target="colors45.xml"/><Relationship Id="rId1" Type="http://schemas.microsoft.com/office/2011/relationships/chartStyle" Target="style45.xml"/></Relationships>
</file>

<file path=word/charts/_rels/chart46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44.xlsx"/><Relationship Id="rId2" Type="http://schemas.microsoft.com/office/2011/relationships/chartColorStyle" Target="colors46.xml"/><Relationship Id="rId1" Type="http://schemas.microsoft.com/office/2011/relationships/chartStyle" Target="style46.xml"/></Relationships>
</file>

<file path=word/charts/_rels/chart47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45.xlsx"/><Relationship Id="rId2" Type="http://schemas.microsoft.com/office/2011/relationships/chartColorStyle" Target="colors47.xml"/><Relationship Id="rId1" Type="http://schemas.microsoft.com/office/2011/relationships/chartStyle" Target="style47.xml"/></Relationships>
</file>

<file path=word/charts/_rels/chart48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46.xlsx"/><Relationship Id="rId2" Type="http://schemas.microsoft.com/office/2011/relationships/chartColorStyle" Target="colors48.xml"/><Relationship Id="rId1" Type="http://schemas.microsoft.com/office/2011/relationships/chartStyle" Target="style48.xml"/></Relationships>
</file>

<file path=word/charts/_rels/chart49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47.xlsx"/><Relationship Id="rId2" Type="http://schemas.microsoft.com/office/2011/relationships/chartColorStyle" Target="colors49.xml"/><Relationship Id="rId1" Type="http://schemas.microsoft.com/office/2011/relationships/chartStyle" Target="style49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4.xlsx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_rels/chart50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48.xlsx"/><Relationship Id="rId2" Type="http://schemas.microsoft.com/office/2011/relationships/chartColorStyle" Target="colors50.xml"/><Relationship Id="rId1" Type="http://schemas.microsoft.com/office/2011/relationships/chartStyle" Target="style50.xml"/></Relationships>
</file>

<file path=word/charts/_rels/chart5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49.xlsx"/><Relationship Id="rId2" Type="http://schemas.microsoft.com/office/2011/relationships/chartColorStyle" Target="colors51.xml"/><Relationship Id="rId1" Type="http://schemas.microsoft.com/office/2011/relationships/chartStyle" Target="style51.xml"/></Relationships>
</file>

<file path=word/charts/_rels/chart5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50.xlsx"/><Relationship Id="rId2" Type="http://schemas.microsoft.com/office/2011/relationships/chartColorStyle" Target="colors52.xml"/><Relationship Id="rId1" Type="http://schemas.microsoft.com/office/2011/relationships/chartStyle" Target="style52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oleObject" Target="NULL" TargetMode="External"/><Relationship Id="rId2" Type="http://schemas.microsoft.com/office/2011/relationships/chartColorStyle" Target="colors6.xml"/><Relationship Id="rId1" Type="http://schemas.microsoft.com/office/2011/relationships/chartStyle" Target="style6.xml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5.xlsx"/><Relationship Id="rId2" Type="http://schemas.microsoft.com/office/2011/relationships/chartColorStyle" Target="colors7.xml"/><Relationship Id="rId1" Type="http://schemas.microsoft.com/office/2011/relationships/chartStyle" Target="style7.xml"/></Relationships>
</file>

<file path=word/charts/_rels/chart8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6.xlsx"/><Relationship Id="rId2" Type="http://schemas.microsoft.com/office/2011/relationships/chartColorStyle" Target="colors8.xml"/><Relationship Id="rId1" Type="http://schemas.microsoft.com/office/2011/relationships/chartStyle" Target="style8.xml"/></Relationships>
</file>

<file path=word/charts/_rels/chart9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7.xlsx"/><Relationship Id="rId2" Type="http://schemas.microsoft.com/office/2011/relationships/chartColorStyle" Target="colors9.xml"/><Relationship Id="rId1" Type="http://schemas.microsoft.com/office/2011/relationships/chartStyle" Target="style9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dk1"/>
                </a:solidFill>
                <a:latin typeface="+mn-lt"/>
                <a:ea typeface="+mn-ea"/>
                <a:cs typeface="+mn-cs"/>
              </a:defRPr>
            </a:pPr>
            <a:r>
              <a:rPr lang="tr-TR"/>
              <a:t>Öğrenim Görülen </a:t>
            </a:r>
            <a:r>
              <a:rPr lang="en-US"/>
              <a:t>Bölüm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dk1"/>
              </a:solidFill>
              <a:latin typeface="+mn-lt"/>
              <a:ea typeface="+mn-ea"/>
              <a:cs typeface="+mn-cs"/>
            </a:defRPr>
          </a:pPr>
          <a:endParaRPr lang="tr-TR"/>
        </a:p>
      </c:txPr>
    </c:title>
    <c:autoTitleDeleted val="0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Sayfa1!$B$1</c:f>
              <c:strCache>
                <c:ptCount val="1"/>
                <c:pt idx="0">
                  <c:v>Bölümler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chemeClr val="dk1"/>
                    </a:solidFill>
                    <a:latin typeface="+mn-lt"/>
                    <a:ea typeface="+mn-ea"/>
                    <a:cs typeface="+mn-cs"/>
                  </a:defRPr>
                </a:pPr>
                <a:endParaRPr lang="tr-TR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Sayfa1!$A$2:$A$8</c:f>
              <c:strCache>
                <c:ptCount val="7"/>
                <c:pt idx="0">
                  <c:v>Eğitim Bilimleri</c:v>
                </c:pt>
                <c:pt idx="1">
                  <c:v>Güzel Sanatlar</c:v>
                </c:pt>
                <c:pt idx="2">
                  <c:v>Matematik ve Fen Bilimleri Eğitimi</c:v>
                </c:pt>
                <c:pt idx="3">
                  <c:v>Özel Eğitim </c:v>
                </c:pt>
                <c:pt idx="4">
                  <c:v>Temel Eğitim</c:v>
                </c:pt>
                <c:pt idx="5">
                  <c:v>Türkçe ve Sosyal Bilimler Eğitimi</c:v>
                </c:pt>
                <c:pt idx="6">
                  <c:v>Yabancı Diller Eğitimi</c:v>
                </c:pt>
              </c:strCache>
            </c:strRef>
          </c:cat>
          <c:val>
            <c:numRef>
              <c:f>Sayfa1!$B$2:$B$8</c:f>
              <c:numCache>
                <c:formatCode>General</c:formatCode>
                <c:ptCount val="7"/>
                <c:pt idx="0">
                  <c:v>40</c:v>
                </c:pt>
                <c:pt idx="1">
                  <c:v>46</c:v>
                </c:pt>
                <c:pt idx="2">
                  <c:v>82</c:v>
                </c:pt>
                <c:pt idx="3">
                  <c:v>47</c:v>
                </c:pt>
                <c:pt idx="4">
                  <c:v>26</c:v>
                </c:pt>
                <c:pt idx="5">
                  <c:v>43</c:v>
                </c:pt>
                <c:pt idx="6">
                  <c:v>15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76FE-45A4-9DF9-7299775FE0D8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82"/>
        <c:axId val="865670271"/>
        <c:axId val="865672191"/>
      </c:barChart>
      <c:catAx>
        <c:axId val="865670271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dk1"/>
                </a:solidFill>
                <a:latin typeface="+mn-lt"/>
                <a:ea typeface="+mn-ea"/>
                <a:cs typeface="+mn-cs"/>
              </a:defRPr>
            </a:pPr>
            <a:endParaRPr lang="tr-TR"/>
          </a:p>
        </c:txPr>
        <c:crossAx val="865672191"/>
        <c:crosses val="autoZero"/>
        <c:auto val="1"/>
        <c:lblAlgn val="ctr"/>
        <c:lblOffset val="100"/>
        <c:noMultiLvlLbl val="0"/>
      </c:catAx>
      <c:valAx>
        <c:axId val="865672191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dk1"/>
                </a:solidFill>
                <a:latin typeface="+mn-lt"/>
                <a:ea typeface="+mn-ea"/>
                <a:cs typeface="+mn-cs"/>
              </a:defRPr>
            </a:pPr>
            <a:endParaRPr lang="tr-TR"/>
          </a:p>
        </c:txPr>
        <c:crossAx val="865670271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/>
              </a:solidFill>
              <a:latin typeface="+mn-lt"/>
              <a:ea typeface="+mn-ea"/>
              <a:cs typeface="+mn-cs"/>
            </a:defRPr>
          </a:pPr>
          <a:endParaRPr lang="tr-TR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lt1"/>
    </a:solidFill>
    <a:ln w="25400" cap="flat" cmpd="sng" algn="ctr">
      <a:solidFill>
        <a:schemeClr val="dk1"/>
      </a:solidFill>
      <a:prstDash val="solid"/>
      <a:round/>
    </a:ln>
    <a:effectLst/>
  </c:spPr>
  <c:txPr>
    <a:bodyPr/>
    <a:lstStyle/>
    <a:p>
      <a:pPr>
        <a:defRPr>
          <a:solidFill>
            <a:schemeClr val="dk1"/>
          </a:solidFill>
          <a:latin typeface="+mn-lt"/>
          <a:ea typeface="+mn-ea"/>
          <a:cs typeface="+mn-cs"/>
        </a:defRPr>
      </a:pPr>
      <a:endParaRPr lang="tr-TR"/>
    </a:p>
  </c:txPr>
  <c:externalData r:id="rId3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5"/>
    </mc:Choice>
    <mc:Fallback>
      <c:style val="5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dk1"/>
                </a:solidFill>
                <a:latin typeface="+mn-lt"/>
                <a:ea typeface="+mn-ea"/>
                <a:cs typeface="+mn-cs"/>
              </a:defRPr>
            </a:pPr>
            <a:r>
              <a:rPr lang="tr-TR"/>
              <a:t>6. Fatih Eğitim Fakültesinde öğrencilere haklarını kullanma fırsatları sunulmaktadır.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dk1"/>
              </a:solidFill>
              <a:latin typeface="+mn-lt"/>
              <a:ea typeface="+mn-ea"/>
              <a:cs typeface="+mn-cs"/>
            </a:defRPr>
          </a:pPr>
          <a:endParaRPr lang="tr-TR"/>
        </a:p>
      </c:txPr>
    </c:title>
    <c:autoTitleDeleted val="0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Sayfa1!$B$1</c:f>
              <c:strCache>
                <c:ptCount val="1"/>
                <c:pt idx="0">
                  <c:v>Ortalama=2.79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chemeClr val="dk1"/>
                    </a:solidFill>
                    <a:latin typeface="+mn-lt"/>
                    <a:ea typeface="+mn-ea"/>
                    <a:cs typeface="+mn-cs"/>
                  </a:defRPr>
                </a:pPr>
                <a:endParaRPr lang="tr-TR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Sayfa1!$A$2:$A$6</c:f>
              <c:strCache>
                <c:ptCount val="5"/>
                <c:pt idx="0">
                  <c:v>Kesinlikle Katılmıyorum</c:v>
                </c:pt>
                <c:pt idx="1">
                  <c:v>Katılmıyorum</c:v>
                </c:pt>
                <c:pt idx="2">
                  <c:v>Kısmen Katılıyorum </c:v>
                </c:pt>
                <c:pt idx="3">
                  <c:v>Katılıyorum</c:v>
                </c:pt>
                <c:pt idx="4">
                  <c:v>Kesinlikle Katılıyorum </c:v>
                </c:pt>
              </c:strCache>
            </c:strRef>
          </c:cat>
          <c:val>
            <c:numRef>
              <c:f>Sayfa1!$B$2:$B$6</c:f>
              <c:numCache>
                <c:formatCode>General</c:formatCode>
                <c:ptCount val="5"/>
                <c:pt idx="0">
                  <c:v>71</c:v>
                </c:pt>
                <c:pt idx="1">
                  <c:v>54</c:v>
                </c:pt>
                <c:pt idx="2">
                  <c:v>79</c:v>
                </c:pt>
                <c:pt idx="3">
                  <c:v>58</c:v>
                </c:pt>
                <c:pt idx="4">
                  <c:v>37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E7A1-4A91-B092-E84E99D9E110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82"/>
        <c:axId val="86001279"/>
        <c:axId val="85997919"/>
      </c:barChart>
      <c:catAx>
        <c:axId val="86001279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dk1"/>
                </a:solidFill>
                <a:latin typeface="+mn-lt"/>
                <a:ea typeface="+mn-ea"/>
                <a:cs typeface="+mn-cs"/>
              </a:defRPr>
            </a:pPr>
            <a:endParaRPr lang="tr-TR"/>
          </a:p>
        </c:txPr>
        <c:crossAx val="85997919"/>
        <c:crosses val="autoZero"/>
        <c:auto val="1"/>
        <c:lblAlgn val="ctr"/>
        <c:lblOffset val="100"/>
        <c:noMultiLvlLbl val="0"/>
      </c:catAx>
      <c:valAx>
        <c:axId val="85997919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dk1"/>
                </a:solidFill>
                <a:latin typeface="+mn-lt"/>
                <a:ea typeface="+mn-ea"/>
                <a:cs typeface="+mn-cs"/>
              </a:defRPr>
            </a:pPr>
            <a:endParaRPr lang="tr-TR"/>
          </a:p>
        </c:txPr>
        <c:crossAx val="86001279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/>
              </a:solidFill>
              <a:latin typeface="+mn-lt"/>
              <a:ea typeface="+mn-ea"/>
              <a:cs typeface="+mn-cs"/>
            </a:defRPr>
          </a:pPr>
          <a:endParaRPr lang="tr-TR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lt1"/>
    </a:solidFill>
    <a:ln w="25400" cap="flat" cmpd="sng" algn="ctr">
      <a:solidFill>
        <a:schemeClr val="dk1"/>
      </a:solidFill>
      <a:prstDash val="solid"/>
      <a:round/>
    </a:ln>
    <a:effectLst/>
  </c:spPr>
  <c:txPr>
    <a:bodyPr/>
    <a:lstStyle/>
    <a:p>
      <a:pPr>
        <a:defRPr>
          <a:solidFill>
            <a:schemeClr val="dk1"/>
          </a:solidFill>
          <a:latin typeface="+mn-lt"/>
          <a:ea typeface="+mn-ea"/>
          <a:cs typeface="+mn-cs"/>
        </a:defRPr>
      </a:pPr>
      <a:endParaRPr lang="tr-TR"/>
    </a:p>
  </c:txPr>
  <c:externalData r:id="rId3">
    <c:autoUpdate val="0"/>
  </c:externalData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5"/>
    </mc:Choice>
    <mc:Fallback>
      <c:style val="5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dk1"/>
                </a:solidFill>
                <a:latin typeface="+mn-lt"/>
                <a:ea typeface="+mn-ea"/>
                <a:cs typeface="+mn-cs"/>
              </a:defRPr>
            </a:pPr>
            <a:r>
              <a:rPr lang="tr-TR"/>
              <a:t>7. Fakülte yönetimi (Dekan, Dekan Yardımcıları) öğrencilerin sorunları, şikâyetleri ve önerilerine karşı duyarlıdır.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dk1"/>
              </a:solidFill>
              <a:latin typeface="+mn-lt"/>
              <a:ea typeface="+mn-ea"/>
              <a:cs typeface="+mn-cs"/>
            </a:defRPr>
          </a:pPr>
          <a:endParaRPr lang="tr-TR"/>
        </a:p>
      </c:txPr>
    </c:title>
    <c:autoTitleDeleted val="0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Sayfa1!$B$1</c:f>
              <c:strCache>
                <c:ptCount val="1"/>
                <c:pt idx="0">
                  <c:v>Ortalama=2.7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chemeClr val="dk1"/>
                    </a:solidFill>
                    <a:latin typeface="+mn-lt"/>
                    <a:ea typeface="+mn-ea"/>
                    <a:cs typeface="+mn-cs"/>
                  </a:defRPr>
                </a:pPr>
                <a:endParaRPr lang="tr-TR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Sayfa1!$A$2:$A$6</c:f>
              <c:strCache>
                <c:ptCount val="5"/>
                <c:pt idx="0">
                  <c:v>Kesinlikle Katılmıyorum</c:v>
                </c:pt>
                <c:pt idx="1">
                  <c:v>Katılmıyorum</c:v>
                </c:pt>
                <c:pt idx="2">
                  <c:v>Kısmen Katılıyorum </c:v>
                </c:pt>
                <c:pt idx="3">
                  <c:v>Katılıyorum</c:v>
                </c:pt>
                <c:pt idx="4">
                  <c:v>Kesinlikle Katılıyorum </c:v>
                </c:pt>
              </c:strCache>
            </c:strRef>
          </c:cat>
          <c:val>
            <c:numRef>
              <c:f>Sayfa1!$B$2:$B$6</c:f>
              <c:numCache>
                <c:formatCode>General</c:formatCode>
                <c:ptCount val="5"/>
                <c:pt idx="0">
                  <c:v>74</c:v>
                </c:pt>
                <c:pt idx="1">
                  <c:v>46</c:v>
                </c:pt>
                <c:pt idx="2">
                  <c:v>103</c:v>
                </c:pt>
                <c:pt idx="3">
                  <c:v>49</c:v>
                </c:pt>
                <c:pt idx="4">
                  <c:v>27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92E6-4C4F-933C-F8B1FD5C6D1E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82"/>
        <c:axId val="709411376"/>
        <c:axId val="709411856"/>
      </c:barChart>
      <c:catAx>
        <c:axId val="709411376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dk1"/>
                </a:solidFill>
                <a:latin typeface="+mn-lt"/>
                <a:ea typeface="+mn-ea"/>
                <a:cs typeface="+mn-cs"/>
              </a:defRPr>
            </a:pPr>
            <a:endParaRPr lang="tr-TR"/>
          </a:p>
        </c:txPr>
        <c:crossAx val="709411856"/>
        <c:crosses val="autoZero"/>
        <c:auto val="1"/>
        <c:lblAlgn val="ctr"/>
        <c:lblOffset val="100"/>
        <c:noMultiLvlLbl val="0"/>
      </c:catAx>
      <c:valAx>
        <c:axId val="709411856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dk1"/>
                </a:solidFill>
                <a:latin typeface="+mn-lt"/>
                <a:ea typeface="+mn-ea"/>
                <a:cs typeface="+mn-cs"/>
              </a:defRPr>
            </a:pPr>
            <a:endParaRPr lang="tr-TR"/>
          </a:p>
        </c:txPr>
        <c:crossAx val="70941137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/>
              </a:solidFill>
              <a:latin typeface="+mn-lt"/>
              <a:ea typeface="+mn-ea"/>
              <a:cs typeface="+mn-cs"/>
            </a:defRPr>
          </a:pPr>
          <a:endParaRPr lang="tr-TR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lt1"/>
    </a:solidFill>
    <a:ln w="25400" cap="flat" cmpd="sng" algn="ctr">
      <a:solidFill>
        <a:schemeClr val="dk1"/>
      </a:solidFill>
      <a:prstDash val="solid"/>
      <a:round/>
    </a:ln>
    <a:effectLst/>
  </c:spPr>
  <c:txPr>
    <a:bodyPr/>
    <a:lstStyle/>
    <a:p>
      <a:pPr>
        <a:defRPr>
          <a:solidFill>
            <a:schemeClr val="dk1"/>
          </a:solidFill>
          <a:latin typeface="+mn-lt"/>
          <a:ea typeface="+mn-ea"/>
          <a:cs typeface="+mn-cs"/>
        </a:defRPr>
      </a:pPr>
      <a:endParaRPr lang="tr-TR"/>
    </a:p>
  </c:txPr>
  <c:externalData r:id="rId3">
    <c:autoUpdate val="0"/>
  </c:externalData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5"/>
    </mc:Choice>
    <mc:Fallback>
      <c:style val="5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 algn="ctr" rtl="0">
              <a:defRPr sz="1400" b="0" i="0" u="none" strike="noStrike" kern="1200" spc="0" baseline="0">
                <a:solidFill>
                  <a:schemeClr val="dk1"/>
                </a:solidFill>
                <a:latin typeface="+mn-lt"/>
                <a:ea typeface="+mn-ea"/>
                <a:cs typeface="+mn-cs"/>
              </a:defRPr>
            </a:pPr>
            <a:r>
              <a:rPr lang="tr-TR"/>
              <a:t>8. Fatih Eğitim Fakültesinin misyonuna ve vizyonuna yönelik faaliyetleri yeterlidir.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 algn="ctr" rtl="0">
            <a:defRPr sz="1400" b="0" i="0" u="none" strike="noStrike" kern="1200" spc="0" baseline="0">
              <a:solidFill>
                <a:schemeClr val="dk1"/>
              </a:solidFill>
              <a:latin typeface="+mn-lt"/>
              <a:ea typeface="+mn-ea"/>
              <a:cs typeface="+mn-cs"/>
            </a:defRPr>
          </a:pPr>
          <a:endParaRPr lang="tr-TR"/>
        </a:p>
      </c:txPr>
    </c:title>
    <c:autoTitleDeleted val="0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Sayfa1!$B$1</c:f>
              <c:strCache>
                <c:ptCount val="1"/>
                <c:pt idx="0">
                  <c:v>Ortalama=2.54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chemeClr val="dk1"/>
                    </a:solidFill>
                    <a:latin typeface="+mn-lt"/>
                    <a:ea typeface="+mn-ea"/>
                    <a:cs typeface="+mn-cs"/>
                  </a:defRPr>
                </a:pPr>
                <a:endParaRPr lang="tr-TR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Sayfa1!$A$2:$A$6</c:f>
              <c:strCache>
                <c:ptCount val="5"/>
                <c:pt idx="0">
                  <c:v>Kesinlikle Katılmıyorum</c:v>
                </c:pt>
                <c:pt idx="1">
                  <c:v>Katılmıyorum</c:v>
                </c:pt>
                <c:pt idx="2">
                  <c:v>Kısmen Katılıyorum </c:v>
                </c:pt>
                <c:pt idx="3">
                  <c:v>Katılıyorum</c:v>
                </c:pt>
                <c:pt idx="4">
                  <c:v>Kesinlikle Katılıyorum </c:v>
                </c:pt>
              </c:strCache>
            </c:strRef>
          </c:cat>
          <c:val>
            <c:numRef>
              <c:f>Sayfa1!$B$2:$B$6</c:f>
              <c:numCache>
                <c:formatCode>General</c:formatCode>
                <c:ptCount val="5"/>
                <c:pt idx="0">
                  <c:v>85</c:v>
                </c:pt>
                <c:pt idx="1">
                  <c:v>62</c:v>
                </c:pt>
                <c:pt idx="2">
                  <c:v>82</c:v>
                </c:pt>
                <c:pt idx="3">
                  <c:v>45</c:v>
                </c:pt>
                <c:pt idx="4">
                  <c:v>25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BE13-41E8-9BCA-3E2933140220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82"/>
        <c:axId val="86004639"/>
        <c:axId val="86007519"/>
      </c:barChart>
      <c:catAx>
        <c:axId val="86004639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dk1"/>
                </a:solidFill>
                <a:latin typeface="+mn-lt"/>
                <a:ea typeface="+mn-ea"/>
                <a:cs typeface="+mn-cs"/>
              </a:defRPr>
            </a:pPr>
            <a:endParaRPr lang="tr-TR"/>
          </a:p>
        </c:txPr>
        <c:crossAx val="86007519"/>
        <c:crosses val="autoZero"/>
        <c:auto val="1"/>
        <c:lblAlgn val="ctr"/>
        <c:lblOffset val="100"/>
        <c:noMultiLvlLbl val="0"/>
      </c:catAx>
      <c:valAx>
        <c:axId val="86007519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dk1"/>
                </a:solidFill>
                <a:latin typeface="+mn-lt"/>
                <a:ea typeface="+mn-ea"/>
                <a:cs typeface="+mn-cs"/>
              </a:defRPr>
            </a:pPr>
            <a:endParaRPr lang="tr-TR"/>
          </a:p>
        </c:txPr>
        <c:crossAx val="86004639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/>
              </a:solidFill>
              <a:latin typeface="+mn-lt"/>
              <a:ea typeface="+mn-ea"/>
              <a:cs typeface="+mn-cs"/>
            </a:defRPr>
          </a:pPr>
          <a:endParaRPr lang="tr-TR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lt1"/>
    </a:solidFill>
    <a:ln w="25400" cap="flat" cmpd="sng" algn="ctr">
      <a:solidFill>
        <a:schemeClr val="dk1"/>
      </a:solidFill>
      <a:prstDash val="solid"/>
      <a:round/>
    </a:ln>
    <a:effectLst/>
  </c:spPr>
  <c:txPr>
    <a:bodyPr/>
    <a:lstStyle/>
    <a:p>
      <a:pPr>
        <a:defRPr>
          <a:solidFill>
            <a:schemeClr val="dk1"/>
          </a:solidFill>
          <a:latin typeface="+mn-lt"/>
          <a:ea typeface="+mn-ea"/>
          <a:cs typeface="+mn-cs"/>
        </a:defRPr>
      </a:pPr>
      <a:endParaRPr lang="tr-TR"/>
    </a:p>
  </c:txPr>
  <c:externalData r:id="rId3">
    <c:autoUpdate val="0"/>
  </c:externalData>
</c:chartSpace>
</file>

<file path=word/charts/chart1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5"/>
    </mc:Choice>
    <mc:Fallback>
      <c:style val="5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 algn="ctr" rtl="0">
              <a:defRPr sz="1400" b="0" i="0" u="none" strike="noStrike" kern="1200" spc="0" baseline="0">
                <a:solidFill>
                  <a:schemeClr val="dk1"/>
                </a:solidFill>
                <a:latin typeface="+mn-lt"/>
                <a:ea typeface="+mn-ea"/>
                <a:cs typeface="+mn-cs"/>
              </a:defRPr>
            </a:pPr>
            <a:r>
              <a:rPr lang="tr-TR"/>
              <a:t>9. Fatih Eğitim Fakültesi öğrencilerin kararlara katılımına olanak sağlanmaktadır.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 algn="ctr" rtl="0">
            <a:defRPr sz="1400" b="0" i="0" u="none" strike="noStrike" kern="1200" spc="0" baseline="0">
              <a:solidFill>
                <a:schemeClr val="dk1"/>
              </a:solidFill>
              <a:latin typeface="+mn-lt"/>
              <a:ea typeface="+mn-ea"/>
              <a:cs typeface="+mn-cs"/>
            </a:defRPr>
          </a:pPr>
          <a:endParaRPr lang="tr-TR"/>
        </a:p>
      </c:txPr>
    </c:title>
    <c:autoTitleDeleted val="0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Sayfa1!$B$1</c:f>
              <c:strCache>
                <c:ptCount val="1"/>
                <c:pt idx="0">
                  <c:v>Ortalama=2.56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chemeClr val="dk1"/>
                    </a:solidFill>
                    <a:latin typeface="+mn-lt"/>
                    <a:ea typeface="+mn-ea"/>
                    <a:cs typeface="+mn-cs"/>
                  </a:defRPr>
                </a:pPr>
                <a:endParaRPr lang="tr-TR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Sayfa1!$A$2:$A$6</c:f>
              <c:strCache>
                <c:ptCount val="5"/>
                <c:pt idx="0">
                  <c:v>Kesinlikle Katılmıyorum</c:v>
                </c:pt>
                <c:pt idx="1">
                  <c:v>Katılmıyorum</c:v>
                </c:pt>
                <c:pt idx="2">
                  <c:v>Kısmen Katılıyorum </c:v>
                </c:pt>
                <c:pt idx="3">
                  <c:v>Katılıyorum</c:v>
                </c:pt>
                <c:pt idx="4">
                  <c:v>Kesinlikle Katılıyorum </c:v>
                </c:pt>
              </c:strCache>
            </c:strRef>
          </c:cat>
          <c:val>
            <c:numRef>
              <c:f>Sayfa1!$B$2:$B$6</c:f>
              <c:numCache>
                <c:formatCode>General</c:formatCode>
                <c:ptCount val="5"/>
                <c:pt idx="0">
                  <c:v>77</c:v>
                </c:pt>
                <c:pt idx="1">
                  <c:v>64</c:v>
                </c:pt>
                <c:pt idx="2">
                  <c:v>95</c:v>
                </c:pt>
                <c:pt idx="3">
                  <c:v>40</c:v>
                </c:pt>
                <c:pt idx="4">
                  <c:v>23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4DA0-42DE-B27A-760411BA2B36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82"/>
        <c:axId val="16999007"/>
        <c:axId val="16999967"/>
      </c:barChart>
      <c:catAx>
        <c:axId val="16999007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dk1"/>
                </a:solidFill>
                <a:latin typeface="+mn-lt"/>
                <a:ea typeface="+mn-ea"/>
                <a:cs typeface="+mn-cs"/>
              </a:defRPr>
            </a:pPr>
            <a:endParaRPr lang="tr-TR"/>
          </a:p>
        </c:txPr>
        <c:crossAx val="16999967"/>
        <c:crosses val="autoZero"/>
        <c:auto val="1"/>
        <c:lblAlgn val="ctr"/>
        <c:lblOffset val="100"/>
        <c:noMultiLvlLbl val="0"/>
      </c:catAx>
      <c:valAx>
        <c:axId val="16999967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dk1"/>
                </a:solidFill>
                <a:latin typeface="+mn-lt"/>
                <a:ea typeface="+mn-ea"/>
                <a:cs typeface="+mn-cs"/>
              </a:defRPr>
            </a:pPr>
            <a:endParaRPr lang="tr-TR"/>
          </a:p>
        </c:txPr>
        <c:crossAx val="16999007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/>
              </a:solidFill>
              <a:latin typeface="+mn-lt"/>
              <a:ea typeface="+mn-ea"/>
              <a:cs typeface="+mn-cs"/>
            </a:defRPr>
          </a:pPr>
          <a:endParaRPr lang="tr-TR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lt1"/>
    </a:solidFill>
    <a:ln w="25400" cap="flat" cmpd="sng" algn="ctr">
      <a:solidFill>
        <a:schemeClr val="dk1"/>
      </a:solidFill>
      <a:prstDash val="solid"/>
      <a:round/>
    </a:ln>
    <a:effectLst/>
  </c:spPr>
  <c:txPr>
    <a:bodyPr/>
    <a:lstStyle/>
    <a:p>
      <a:pPr>
        <a:defRPr>
          <a:solidFill>
            <a:schemeClr val="dk1"/>
          </a:solidFill>
          <a:latin typeface="+mn-lt"/>
          <a:ea typeface="+mn-ea"/>
          <a:cs typeface="+mn-cs"/>
        </a:defRPr>
      </a:pPr>
      <a:endParaRPr lang="tr-TR"/>
    </a:p>
  </c:txPr>
  <c:externalData r:id="rId3">
    <c:autoUpdate val="0"/>
  </c:externalData>
</c:chartSpace>
</file>

<file path=word/charts/chart1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5"/>
    </mc:Choice>
    <mc:Fallback>
      <c:style val="5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 marL="0" marR="0" lvl="0" indent="0" algn="ctr" defTabSz="914400" rtl="0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sz="1400" b="0" i="0" u="none" strike="noStrike" kern="1200" spc="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tr-TR"/>
              <a:t>10. </a:t>
            </a:r>
            <a:r>
              <a:rPr lang="tr-TR" b="0" i="0">
                <a:effectLst/>
              </a:rPr>
              <a:t>Fatih Eğitim Fakültesi idari personelin öğrencilere karşı tutum ve davranışları olumludur.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 marL="0" marR="0" lvl="0" indent="0" algn="ctr" defTabSz="914400" rtl="0" eaLnBrk="1" fontAlgn="auto" latinLnBrk="0" hangingPunct="1">
            <a:lnSpc>
              <a:spcPct val="100000"/>
            </a:lnSpc>
            <a:spcBef>
              <a:spcPts val="0"/>
            </a:spcBef>
            <a:spcAft>
              <a:spcPts val="0"/>
            </a:spcAft>
            <a:buClrTx/>
            <a:buSzTx/>
            <a:buFontTx/>
            <a:buNone/>
            <a:tabLst/>
            <a:defRPr sz="1400" b="0" i="0" u="none" strike="noStrike" kern="1200" spc="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tr-TR"/>
        </a:p>
      </c:txPr>
    </c:title>
    <c:autoTitleDeleted val="0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Sayfa1!$B$1</c:f>
              <c:strCache>
                <c:ptCount val="1"/>
                <c:pt idx="0">
                  <c:v>Ortalama=3.04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chemeClr val="dk1"/>
                    </a:solidFill>
                    <a:latin typeface="+mn-lt"/>
                    <a:ea typeface="+mn-ea"/>
                    <a:cs typeface="+mn-cs"/>
                  </a:defRPr>
                </a:pPr>
                <a:endParaRPr lang="tr-TR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Sayfa1!$A$2:$A$6</c:f>
              <c:strCache>
                <c:ptCount val="5"/>
                <c:pt idx="0">
                  <c:v>Kesinlikle Katılmıyorum</c:v>
                </c:pt>
                <c:pt idx="1">
                  <c:v>Katılmıyorum</c:v>
                </c:pt>
                <c:pt idx="2">
                  <c:v>Kısmen Katılıyorum </c:v>
                </c:pt>
                <c:pt idx="3">
                  <c:v>Katılıyorum</c:v>
                </c:pt>
                <c:pt idx="4">
                  <c:v>Kesinlikle Katılıyorum </c:v>
                </c:pt>
              </c:strCache>
            </c:strRef>
          </c:cat>
          <c:val>
            <c:numRef>
              <c:f>Sayfa1!$B$2:$B$6</c:f>
              <c:numCache>
                <c:formatCode>General</c:formatCode>
                <c:ptCount val="5"/>
                <c:pt idx="0">
                  <c:v>51</c:v>
                </c:pt>
                <c:pt idx="1">
                  <c:v>39</c:v>
                </c:pt>
                <c:pt idx="2">
                  <c:v>97</c:v>
                </c:pt>
                <c:pt idx="3">
                  <c:v>71</c:v>
                </c:pt>
                <c:pt idx="4">
                  <c:v>41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DB68-46FB-89AE-EE989837F699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82"/>
        <c:axId val="1981351392"/>
        <c:axId val="1981349952"/>
      </c:barChart>
      <c:catAx>
        <c:axId val="1981351392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dk1"/>
                </a:solidFill>
                <a:latin typeface="+mn-lt"/>
                <a:ea typeface="+mn-ea"/>
                <a:cs typeface="+mn-cs"/>
              </a:defRPr>
            </a:pPr>
            <a:endParaRPr lang="tr-TR"/>
          </a:p>
        </c:txPr>
        <c:crossAx val="1981349952"/>
        <c:crosses val="autoZero"/>
        <c:auto val="1"/>
        <c:lblAlgn val="ctr"/>
        <c:lblOffset val="100"/>
        <c:noMultiLvlLbl val="0"/>
      </c:catAx>
      <c:valAx>
        <c:axId val="1981349952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dk1"/>
                </a:solidFill>
                <a:latin typeface="+mn-lt"/>
                <a:ea typeface="+mn-ea"/>
                <a:cs typeface="+mn-cs"/>
              </a:defRPr>
            </a:pPr>
            <a:endParaRPr lang="tr-TR"/>
          </a:p>
        </c:txPr>
        <c:crossAx val="198135139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/>
              </a:solidFill>
              <a:latin typeface="+mn-lt"/>
              <a:ea typeface="+mn-ea"/>
              <a:cs typeface="+mn-cs"/>
            </a:defRPr>
          </a:pPr>
          <a:endParaRPr lang="tr-TR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lt1"/>
    </a:solidFill>
    <a:ln w="25400" cap="flat" cmpd="sng" algn="ctr">
      <a:solidFill>
        <a:schemeClr val="dk1"/>
      </a:solidFill>
      <a:prstDash val="solid"/>
      <a:round/>
    </a:ln>
    <a:effectLst/>
  </c:spPr>
  <c:txPr>
    <a:bodyPr/>
    <a:lstStyle/>
    <a:p>
      <a:pPr>
        <a:defRPr>
          <a:solidFill>
            <a:schemeClr val="dk1"/>
          </a:solidFill>
          <a:latin typeface="+mn-lt"/>
          <a:ea typeface="+mn-ea"/>
          <a:cs typeface="+mn-cs"/>
        </a:defRPr>
      </a:pPr>
      <a:endParaRPr lang="tr-TR"/>
    </a:p>
  </c:txPr>
  <c:externalData r:id="rId3">
    <c:autoUpdate val="0"/>
  </c:externalData>
</c:chartSpace>
</file>

<file path=word/charts/chart1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5"/>
    </mc:Choice>
    <mc:Fallback>
      <c:style val="5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 algn="ctr" rtl="0">
              <a:defRPr sz="1400" b="0" i="0" u="none" strike="noStrike" kern="1200" spc="0" baseline="0">
                <a:solidFill>
                  <a:schemeClr val="dk1"/>
                </a:solidFill>
                <a:latin typeface="+mn-lt"/>
                <a:ea typeface="+mn-ea"/>
                <a:cs typeface="+mn-cs"/>
              </a:defRPr>
            </a:pPr>
            <a:r>
              <a:rPr lang="tr-TR"/>
              <a:t>11. Fatih Eğitim Fakültesinin sağladığı bilimsel olanaklar yeterlidir.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 algn="ctr" rtl="0">
            <a:defRPr sz="1400" b="0" i="0" u="none" strike="noStrike" kern="1200" spc="0" baseline="0">
              <a:solidFill>
                <a:schemeClr val="dk1"/>
              </a:solidFill>
              <a:latin typeface="+mn-lt"/>
              <a:ea typeface="+mn-ea"/>
              <a:cs typeface="+mn-cs"/>
            </a:defRPr>
          </a:pPr>
          <a:endParaRPr lang="tr-TR"/>
        </a:p>
      </c:txPr>
    </c:title>
    <c:autoTitleDeleted val="0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Sayfa1!$B$1</c:f>
              <c:strCache>
                <c:ptCount val="1"/>
                <c:pt idx="0">
                  <c:v>Ortalama=2.52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chemeClr val="dk1"/>
                    </a:solidFill>
                    <a:latin typeface="+mn-lt"/>
                    <a:ea typeface="+mn-ea"/>
                    <a:cs typeface="+mn-cs"/>
                  </a:defRPr>
                </a:pPr>
                <a:endParaRPr lang="tr-TR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Sayfa1!$A$2:$A$6</c:f>
              <c:strCache>
                <c:ptCount val="5"/>
                <c:pt idx="0">
                  <c:v>Kesinlikle Katılmıyorum</c:v>
                </c:pt>
                <c:pt idx="1">
                  <c:v>Katılmıyorum</c:v>
                </c:pt>
                <c:pt idx="2">
                  <c:v>Kısmen Katılıyorum </c:v>
                </c:pt>
                <c:pt idx="3">
                  <c:v>Katılıyorum</c:v>
                </c:pt>
                <c:pt idx="4">
                  <c:v>Kesinlikle Katılıyorum </c:v>
                </c:pt>
              </c:strCache>
            </c:strRef>
          </c:cat>
          <c:val>
            <c:numRef>
              <c:f>Sayfa1!$B$2:$B$6</c:f>
              <c:numCache>
                <c:formatCode>General</c:formatCode>
                <c:ptCount val="5"/>
                <c:pt idx="0">
                  <c:v>81</c:v>
                </c:pt>
                <c:pt idx="1">
                  <c:v>71</c:v>
                </c:pt>
                <c:pt idx="2">
                  <c:v>77</c:v>
                </c:pt>
                <c:pt idx="3">
                  <c:v>51</c:v>
                </c:pt>
                <c:pt idx="4">
                  <c:v>19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EE21-4CAD-8EF1-E6190386D750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82"/>
        <c:axId val="825028048"/>
        <c:axId val="825024688"/>
      </c:barChart>
      <c:catAx>
        <c:axId val="825028048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dk1"/>
                </a:solidFill>
                <a:latin typeface="+mn-lt"/>
                <a:ea typeface="+mn-ea"/>
                <a:cs typeface="+mn-cs"/>
              </a:defRPr>
            </a:pPr>
            <a:endParaRPr lang="tr-TR"/>
          </a:p>
        </c:txPr>
        <c:crossAx val="825024688"/>
        <c:crosses val="autoZero"/>
        <c:auto val="1"/>
        <c:lblAlgn val="ctr"/>
        <c:lblOffset val="100"/>
        <c:noMultiLvlLbl val="0"/>
      </c:catAx>
      <c:valAx>
        <c:axId val="825024688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dk1"/>
                </a:solidFill>
                <a:latin typeface="+mn-lt"/>
                <a:ea typeface="+mn-ea"/>
                <a:cs typeface="+mn-cs"/>
              </a:defRPr>
            </a:pPr>
            <a:endParaRPr lang="tr-TR"/>
          </a:p>
        </c:txPr>
        <c:crossAx val="82502804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/>
              </a:solidFill>
              <a:latin typeface="+mn-lt"/>
              <a:ea typeface="+mn-ea"/>
              <a:cs typeface="+mn-cs"/>
            </a:defRPr>
          </a:pPr>
          <a:endParaRPr lang="tr-TR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lt1"/>
    </a:solidFill>
    <a:ln w="25400" cap="flat" cmpd="sng" algn="ctr">
      <a:solidFill>
        <a:schemeClr val="dk1"/>
      </a:solidFill>
      <a:prstDash val="solid"/>
      <a:round/>
    </a:ln>
    <a:effectLst/>
  </c:spPr>
  <c:txPr>
    <a:bodyPr/>
    <a:lstStyle/>
    <a:p>
      <a:pPr>
        <a:defRPr>
          <a:solidFill>
            <a:schemeClr val="dk1"/>
          </a:solidFill>
          <a:latin typeface="+mn-lt"/>
          <a:ea typeface="+mn-ea"/>
          <a:cs typeface="+mn-cs"/>
        </a:defRPr>
      </a:pPr>
      <a:endParaRPr lang="tr-TR"/>
    </a:p>
  </c:txPr>
  <c:externalData r:id="rId3">
    <c:autoUpdate val="0"/>
  </c:externalData>
</c:chartSpace>
</file>

<file path=word/charts/chart1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5"/>
    </mc:Choice>
    <mc:Fallback>
      <c:style val="5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 algn="ctr" rtl="0">
              <a:defRPr sz="1400" b="0" i="0" u="none" strike="noStrike" kern="1200" spc="0" baseline="0">
                <a:solidFill>
                  <a:schemeClr val="dk1"/>
                </a:solidFill>
                <a:latin typeface="+mn-lt"/>
                <a:ea typeface="+mn-ea"/>
                <a:cs typeface="+mn-cs"/>
              </a:defRPr>
            </a:pPr>
            <a:r>
              <a:rPr lang="tr-TR"/>
              <a:t>12. Fatih Eğitim Fakültesinin sağladığı beslenme, sosyal, kültürel ve spor olanakları yeterlidir.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 algn="ctr" rtl="0">
            <a:defRPr sz="1400" b="0" i="0" u="none" strike="noStrike" kern="1200" spc="0" baseline="0">
              <a:solidFill>
                <a:schemeClr val="dk1"/>
              </a:solidFill>
              <a:latin typeface="+mn-lt"/>
              <a:ea typeface="+mn-ea"/>
              <a:cs typeface="+mn-cs"/>
            </a:defRPr>
          </a:pPr>
          <a:endParaRPr lang="tr-TR"/>
        </a:p>
      </c:txPr>
    </c:title>
    <c:autoTitleDeleted val="0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Sayfa1!$B$1</c:f>
              <c:strCache>
                <c:ptCount val="1"/>
                <c:pt idx="0">
                  <c:v>Ortalama=2.5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dk1"/>
                    </a:solidFill>
                    <a:latin typeface="+mn-lt"/>
                    <a:ea typeface="+mn-ea"/>
                    <a:cs typeface="+mn-cs"/>
                  </a:defRPr>
                </a:pPr>
                <a:endParaRPr lang="tr-TR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Sayfa1!$A$2:$A$6</c:f>
              <c:strCache>
                <c:ptCount val="5"/>
                <c:pt idx="0">
                  <c:v>Kesinlikle Katılmıyorum</c:v>
                </c:pt>
                <c:pt idx="1">
                  <c:v>Katılmıyorum</c:v>
                </c:pt>
                <c:pt idx="2">
                  <c:v>Kısmen Katılıyorum </c:v>
                </c:pt>
                <c:pt idx="3">
                  <c:v>Katılıyorum</c:v>
                </c:pt>
                <c:pt idx="4">
                  <c:v>Kesinlikle Katılıyorum </c:v>
                </c:pt>
              </c:strCache>
            </c:strRef>
          </c:cat>
          <c:val>
            <c:numRef>
              <c:f>Sayfa1!$B$2:$B$6</c:f>
              <c:numCache>
                <c:formatCode>General</c:formatCode>
                <c:ptCount val="5"/>
                <c:pt idx="0">
                  <c:v>83</c:v>
                </c:pt>
                <c:pt idx="1">
                  <c:v>70</c:v>
                </c:pt>
                <c:pt idx="2">
                  <c:v>81</c:v>
                </c:pt>
                <c:pt idx="3">
                  <c:v>43</c:v>
                </c:pt>
                <c:pt idx="4">
                  <c:v>22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74F1-4148-B639-DC652A24CD74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82"/>
        <c:axId val="311600431"/>
        <c:axId val="311604271"/>
      </c:barChart>
      <c:catAx>
        <c:axId val="311600431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dk1"/>
                </a:solidFill>
                <a:latin typeface="+mn-lt"/>
                <a:ea typeface="+mn-ea"/>
                <a:cs typeface="+mn-cs"/>
              </a:defRPr>
            </a:pPr>
            <a:endParaRPr lang="tr-TR"/>
          </a:p>
        </c:txPr>
        <c:crossAx val="311604271"/>
        <c:crosses val="autoZero"/>
        <c:auto val="1"/>
        <c:lblAlgn val="ctr"/>
        <c:lblOffset val="100"/>
        <c:noMultiLvlLbl val="0"/>
      </c:catAx>
      <c:valAx>
        <c:axId val="311604271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dk1"/>
                </a:solidFill>
                <a:latin typeface="+mn-lt"/>
                <a:ea typeface="+mn-ea"/>
                <a:cs typeface="+mn-cs"/>
              </a:defRPr>
            </a:pPr>
            <a:endParaRPr lang="tr-TR"/>
          </a:p>
        </c:txPr>
        <c:crossAx val="311600431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/>
              </a:solidFill>
              <a:latin typeface="+mn-lt"/>
              <a:ea typeface="+mn-ea"/>
              <a:cs typeface="+mn-cs"/>
            </a:defRPr>
          </a:pPr>
          <a:endParaRPr lang="tr-TR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lt1"/>
    </a:solidFill>
    <a:ln w="25400" cap="flat" cmpd="sng" algn="ctr">
      <a:solidFill>
        <a:schemeClr val="dk1"/>
      </a:solidFill>
      <a:prstDash val="solid"/>
      <a:round/>
    </a:ln>
    <a:effectLst/>
  </c:spPr>
  <c:txPr>
    <a:bodyPr/>
    <a:lstStyle/>
    <a:p>
      <a:pPr>
        <a:defRPr>
          <a:solidFill>
            <a:schemeClr val="dk1"/>
          </a:solidFill>
          <a:latin typeface="+mn-lt"/>
          <a:ea typeface="+mn-ea"/>
          <a:cs typeface="+mn-cs"/>
        </a:defRPr>
      </a:pPr>
      <a:endParaRPr lang="tr-TR"/>
    </a:p>
  </c:txPr>
  <c:externalData r:id="rId3">
    <c:autoUpdate val="0"/>
  </c:externalData>
</c:chartSpace>
</file>

<file path=word/charts/chart1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5"/>
    </mc:Choice>
    <mc:Fallback>
      <c:style val="5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 algn="ctr" rtl="0">
              <a:defRPr sz="1400" b="0" i="0" u="none" strike="noStrike" kern="1200" spc="0" baseline="0">
                <a:solidFill>
                  <a:schemeClr val="dk1"/>
                </a:solidFill>
                <a:latin typeface="+mn-lt"/>
                <a:ea typeface="+mn-ea"/>
                <a:cs typeface="+mn-cs"/>
              </a:defRPr>
            </a:pPr>
            <a:r>
              <a:rPr lang="tr-TR"/>
              <a:t>13. Fatih Eğitim Fakültesinin sağladığı fiziksel olanaklar yeterlidir.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 algn="ctr" rtl="0">
            <a:defRPr sz="1400" b="0" i="0" u="none" strike="noStrike" kern="1200" spc="0" baseline="0">
              <a:solidFill>
                <a:schemeClr val="dk1"/>
              </a:solidFill>
              <a:latin typeface="+mn-lt"/>
              <a:ea typeface="+mn-ea"/>
              <a:cs typeface="+mn-cs"/>
            </a:defRPr>
          </a:pPr>
          <a:endParaRPr lang="tr-TR"/>
        </a:p>
      </c:txPr>
    </c:title>
    <c:autoTitleDeleted val="0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Sayfa1!$B$1</c:f>
              <c:strCache>
                <c:ptCount val="1"/>
                <c:pt idx="0">
                  <c:v>Ortalama=2.29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dk1"/>
                    </a:solidFill>
                    <a:latin typeface="+mn-lt"/>
                    <a:ea typeface="+mn-ea"/>
                    <a:cs typeface="+mn-cs"/>
                  </a:defRPr>
                </a:pPr>
                <a:endParaRPr lang="tr-TR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Sayfa1!$A$2:$A$6</c:f>
              <c:strCache>
                <c:ptCount val="5"/>
                <c:pt idx="0">
                  <c:v>Kesinlikle Katılmıyorum</c:v>
                </c:pt>
                <c:pt idx="1">
                  <c:v>Katılmıyorum</c:v>
                </c:pt>
                <c:pt idx="2">
                  <c:v>Kısmen Katılıyorum </c:v>
                </c:pt>
                <c:pt idx="3">
                  <c:v>Katılıyorum</c:v>
                </c:pt>
                <c:pt idx="4">
                  <c:v>Kesinlikle Katılıyorum </c:v>
                </c:pt>
              </c:strCache>
            </c:strRef>
          </c:cat>
          <c:val>
            <c:numRef>
              <c:f>Sayfa1!$B$2:$B$6</c:f>
              <c:numCache>
                <c:formatCode>General</c:formatCode>
                <c:ptCount val="5"/>
                <c:pt idx="0">
                  <c:v>95</c:v>
                </c:pt>
                <c:pt idx="1">
                  <c:v>78</c:v>
                </c:pt>
                <c:pt idx="2">
                  <c:v>84</c:v>
                </c:pt>
                <c:pt idx="3">
                  <c:v>27</c:v>
                </c:pt>
                <c:pt idx="4">
                  <c:v>15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21A2-4E46-875A-81F915475105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82"/>
        <c:axId val="762244768"/>
        <c:axId val="2086867680"/>
      </c:barChart>
      <c:catAx>
        <c:axId val="762244768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dk1"/>
                </a:solidFill>
                <a:latin typeface="+mn-lt"/>
                <a:ea typeface="+mn-ea"/>
                <a:cs typeface="+mn-cs"/>
              </a:defRPr>
            </a:pPr>
            <a:endParaRPr lang="tr-TR"/>
          </a:p>
        </c:txPr>
        <c:crossAx val="2086867680"/>
        <c:crosses val="autoZero"/>
        <c:auto val="1"/>
        <c:lblAlgn val="ctr"/>
        <c:lblOffset val="100"/>
        <c:noMultiLvlLbl val="0"/>
      </c:catAx>
      <c:valAx>
        <c:axId val="2086867680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dk1"/>
                </a:solidFill>
                <a:latin typeface="+mn-lt"/>
                <a:ea typeface="+mn-ea"/>
                <a:cs typeface="+mn-cs"/>
              </a:defRPr>
            </a:pPr>
            <a:endParaRPr lang="tr-TR"/>
          </a:p>
        </c:txPr>
        <c:crossAx val="76224476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/>
              </a:solidFill>
              <a:latin typeface="+mn-lt"/>
              <a:ea typeface="+mn-ea"/>
              <a:cs typeface="+mn-cs"/>
            </a:defRPr>
          </a:pPr>
          <a:endParaRPr lang="tr-TR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lt1"/>
    </a:solidFill>
    <a:ln w="25400" cap="flat" cmpd="sng" algn="ctr">
      <a:solidFill>
        <a:schemeClr val="dk1"/>
      </a:solidFill>
      <a:prstDash val="solid"/>
      <a:round/>
    </a:ln>
    <a:effectLst/>
  </c:spPr>
  <c:txPr>
    <a:bodyPr/>
    <a:lstStyle/>
    <a:p>
      <a:pPr>
        <a:defRPr>
          <a:solidFill>
            <a:schemeClr val="dk1"/>
          </a:solidFill>
          <a:latin typeface="+mn-lt"/>
          <a:ea typeface="+mn-ea"/>
          <a:cs typeface="+mn-cs"/>
        </a:defRPr>
      </a:pPr>
      <a:endParaRPr lang="tr-TR"/>
    </a:p>
  </c:txPr>
  <c:externalData r:id="rId3">
    <c:autoUpdate val="0"/>
  </c:externalData>
</c:chartSpace>
</file>

<file path=word/charts/chart1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6"/>
    </mc:Choice>
    <mc:Fallback>
      <c:style val="6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 algn="ctr" rtl="0">
              <a:defRPr sz="1400" b="0" i="0" u="none" strike="noStrike" kern="1200" spc="0" baseline="0">
                <a:solidFill>
                  <a:schemeClr val="dk1"/>
                </a:solidFill>
                <a:latin typeface="+mn-lt"/>
                <a:ea typeface="+mn-ea"/>
                <a:cs typeface="+mn-cs"/>
              </a:defRPr>
            </a:pPr>
            <a:r>
              <a:rPr lang="tr-TR"/>
              <a:t>1. Öğrenciler Fatih Eğitim Fakültesinin sosyal, kültürel, sanatsal ve sportif etkinliklerinden zamanında haberdar olmaktadır.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 algn="ctr" rtl="0">
            <a:defRPr sz="1400" b="0" i="0" u="none" strike="noStrike" kern="1200" spc="0" baseline="0">
              <a:solidFill>
                <a:schemeClr val="dk1"/>
              </a:solidFill>
              <a:latin typeface="+mn-lt"/>
              <a:ea typeface="+mn-ea"/>
              <a:cs typeface="+mn-cs"/>
            </a:defRPr>
          </a:pPr>
          <a:endParaRPr lang="tr-TR"/>
        </a:p>
      </c:txPr>
    </c:title>
    <c:autoTitleDeleted val="0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Sayfa1!$B$1</c:f>
              <c:strCache>
                <c:ptCount val="1"/>
                <c:pt idx="0">
                  <c:v>Ortalama=2.76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chemeClr val="dk1"/>
                    </a:solidFill>
                    <a:latin typeface="+mn-lt"/>
                    <a:ea typeface="+mn-ea"/>
                    <a:cs typeface="+mn-cs"/>
                  </a:defRPr>
                </a:pPr>
                <a:endParaRPr lang="tr-TR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Sayfa1!$A$2:$A$6</c:f>
              <c:strCache>
                <c:ptCount val="5"/>
                <c:pt idx="0">
                  <c:v>Kesinlikle Katılmıyorum</c:v>
                </c:pt>
                <c:pt idx="1">
                  <c:v>Katılmıyorum</c:v>
                </c:pt>
                <c:pt idx="2">
                  <c:v>Kısmen Katılıyorum </c:v>
                </c:pt>
                <c:pt idx="3">
                  <c:v>Katılıyorum</c:v>
                </c:pt>
                <c:pt idx="4">
                  <c:v>Kesinlikle Katılıyorum </c:v>
                </c:pt>
              </c:strCache>
            </c:strRef>
          </c:cat>
          <c:val>
            <c:numRef>
              <c:f>Sayfa1!$B$2:$B$6</c:f>
              <c:numCache>
                <c:formatCode>General</c:formatCode>
                <c:ptCount val="5"/>
                <c:pt idx="0">
                  <c:v>72</c:v>
                </c:pt>
                <c:pt idx="1">
                  <c:v>55</c:v>
                </c:pt>
                <c:pt idx="2">
                  <c:v>79</c:v>
                </c:pt>
                <c:pt idx="3">
                  <c:v>58</c:v>
                </c:pt>
                <c:pt idx="4">
                  <c:v>35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F311-49A6-8E67-D3AA2164C5DD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82"/>
        <c:axId val="14979519"/>
        <c:axId val="14983359"/>
      </c:barChart>
      <c:catAx>
        <c:axId val="14979519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dk1"/>
                </a:solidFill>
                <a:latin typeface="+mn-lt"/>
                <a:ea typeface="+mn-ea"/>
                <a:cs typeface="+mn-cs"/>
              </a:defRPr>
            </a:pPr>
            <a:endParaRPr lang="tr-TR"/>
          </a:p>
        </c:txPr>
        <c:crossAx val="14983359"/>
        <c:crosses val="autoZero"/>
        <c:auto val="1"/>
        <c:lblAlgn val="ctr"/>
        <c:lblOffset val="100"/>
        <c:noMultiLvlLbl val="0"/>
      </c:catAx>
      <c:valAx>
        <c:axId val="14983359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dk1"/>
                </a:solidFill>
                <a:latin typeface="+mn-lt"/>
                <a:ea typeface="+mn-ea"/>
                <a:cs typeface="+mn-cs"/>
              </a:defRPr>
            </a:pPr>
            <a:endParaRPr lang="tr-TR"/>
          </a:p>
        </c:txPr>
        <c:crossAx val="14979519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/>
              </a:solidFill>
              <a:latin typeface="+mn-lt"/>
              <a:ea typeface="+mn-ea"/>
              <a:cs typeface="+mn-cs"/>
            </a:defRPr>
          </a:pPr>
          <a:endParaRPr lang="tr-TR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lt1"/>
    </a:solidFill>
    <a:ln w="25400" cap="flat" cmpd="sng" algn="ctr">
      <a:solidFill>
        <a:schemeClr val="dk1"/>
      </a:solidFill>
      <a:prstDash val="solid"/>
      <a:round/>
    </a:ln>
    <a:effectLst/>
  </c:spPr>
  <c:txPr>
    <a:bodyPr/>
    <a:lstStyle/>
    <a:p>
      <a:pPr>
        <a:defRPr>
          <a:solidFill>
            <a:schemeClr val="dk1"/>
          </a:solidFill>
          <a:latin typeface="+mn-lt"/>
          <a:ea typeface="+mn-ea"/>
          <a:cs typeface="+mn-cs"/>
        </a:defRPr>
      </a:pPr>
      <a:endParaRPr lang="tr-TR"/>
    </a:p>
  </c:txPr>
  <c:externalData r:id="rId3">
    <c:autoUpdate val="0"/>
  </c:externalData>
</c:chartSpace>
</file>

<file path=word/charts/chart1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6"/>
    </mc:Choice>
    <mc:Fallback>
      <c:style val="6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 algn="ctr" rtl="0">
              <a:defRPr sz="1400" b="0" i="0" u="none" strike="noStrike" kern="1200" spc="0" baseline="0">
                <a:solidFill>
                  <a:schemeClr val="dk1"/>
                </a:solidFill>
                <a:latin typeface="+mn-lt"/>
                <a:ea typeface="+mn-ea"/>
                <a:cs typeface="+mn-cs"/>
              </a:defRPr>
            </a:pPr>
            <a:r>
              <a:rPr lang="tr-TR"/>
              <a:t>2. Fatih Eğitim Fakültesindeki öğrenci, bilim, kültür ve sanat kulüplerinin/topluluklarının sayısı yeterlidir.</a:t>
            </a:r>
          </a:p>
        </c:rich>
      </c:tx>
      <c:layout>
        <c:manualLayout>
          <c:xMode val="edge"/>
          <c:yMode val="edge"/>
          <c:x val="9.5277777777777781E-2"/>
          <c:y val="3.5714285714285712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 algn="ctr" rtl="0">
            <a:defRPr sz="1400" b="0" i="0" u="none" strike="noStrike" kern="1200" spc="0" baseline="0">
              <a:solidFill>
                <a:schemeClr val="dk1"/>
              </a:solidFill>
              <a:latin typeface="+mn-lt"/>
              <a:ea typeface="+mn-ea"/>
              <a:cs typeface="+mn-cs"/>
            </a:defRPr>
          </a:pPr>
          <a:endParaRPr lang="tr-TR"/>
        </a:p>
      </c:txPr>
    </c:title>
    <c:autoTitleDeleted val="0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Sayfa1!$B$1</c:f>
              <c:strCache>
                <c:ptCount val="1"/>
                <c:pt idx="0">
                  <c:v>Ortalama=2.53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dk1"/>
                    </a:solidFill>
                    <a:latin typeface="+mn-lt"/>
                    <a:ea typeface="+mn-ea"/>
                    <a:cs typeface="+mn-cs"/>
                  </a:defRPr>
                </a:pPr>
                <a:endParaRPr lang="tr-TR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Sayfa1!$A$2:$A$6</c:f>
              <c:strCache>
                <c:ptCount val="5"/>
                <c:pt idx="0">
                  <c:v>Kesinlikle Katılmıyorum</c:v>
                </c:pt>
                <c:pt idx="1">
                  <c:v>Katılmıyorum</c:v>
                </c:pt>
                <c:pt idx="2">
                  <c:v>Kısmen Katılıyorum </c:v>
                </c:pt>
                <c:pt idx="3">
                  <c:v>Katılıyorum</c:v>
                </c:pt>
                <c:pt idx="4">
                  <c:v>Kesinlikle Katılıyorum </c:v>
                </c:pt>
              </c:strCache>
            </c:strRef>
          </c:cat>
          <c:val>
            <c:numRef>
              <c:f>Sayfa1!$B$2:$B$6</c:f>
              <c:numCache>
                <c:formatCode>General</c:formatCode>
                <c:ptCount val="5"/>
                <c:pt idx="0">
                  <c:v>84</c:v>
                </c:pt>
                <c:pt idx="1">
                  <c:v>67</c:v>
                </c:pt>
                <c:pt idx="2">
                  <c:v>79</c:v>
                </c:pt>
                <c:pt idx="3">
                  <c:v>45</c:v>
                </c:pt>
                <c:pt idx="4">
                  <c:v>24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5CE4-4D0D-A3B2-93EE9968BE19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82"/>
        <c:axId val="2088502880"/>
        <c:axId val="2088504320"/>
      </c:barChart>
      <c:catAx>
        <c:axId val="2088502880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dk1"/>
                </a:solidFill>
                <a:latin typeface="+mn-lt"/>
                <a:ea typeface="+mn-ea"/>
                <a:cs typeface="+mn-cs"/>
              </a:defRPr>
            </a:pPr>
            <a:endParaRPr lang="tr-TR"/>
          </a:p>
        </c:txPr>
        <c:crossAx val="2088504320"/>
        <c:crosses val="autoZero"/>
        <c:auto val="1"/>
        <c:lblAlgn val="ctr"/>
        <c:lblOffset val="100"/>
        <c:noMultiLvlLbl val="0"/>
      </c:catAx>
      <c:valAx>
        <c:axId val="2088504320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dk1"/>
                </a:solidFill>
                <a:latin typeface="+mn-lt"/>
                <a:ea typeface="+mn-ea"/>
                <a:cs typeface="+mn-cs"/>
              </a:defRPr>
            </a:pPr>
            <a:endParaRPr lang="tr-TR"/>
          </a:p>
        </c:txPr>
        <c:crossAx val="208850288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/>
              </a:solidFill>
              <a:latin typeface="+mn-lt"/>
              <a:ea typeface="+mn-ea"/>
              <a:cs typeface="+mn-cs"/>
            </a:defRPr>
          </a:pPr>
          <a:endParaRPr lang="tr-TR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lt1"/>
    </a:solidFill>
    <a:ln w="25400" cap="flat" cmpd="sng" algn="ctr">
      <a:solidFill>
        <a:schemeClr val="dk1"/>
      </a:solidFill>
      <a:prstDash val="solid"/>
      <a:round/>
    </a:ln>
    <a:effectLst/>
  </c:spPr>
  <c:txPr>
    <a:bodyPr/>
    <a:lstStyle/>
    <a:p>
      <a:pPr>
        <a:defRPr>
          <a:solidFill>
            <a:schemeClr val="dk1"/>
          </a:solidFill>
          <a:latin typeface="+mn-lt"/>
          <a:ea typeface="+mn-ea"/>
          <a:cs typeface="+mn-cs"/>
        </a:defRPr>
      </a:pPr>
      <a:endParaRPr lang="tr-TR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dk1"/>
                </a:solidFill>
                <a:latin typeface="+mn-lt"/>
                <a:ea typeface="+mn-ea"/>
                <a:cs typeface="+mn-cs"/>
              </a:defRPr>
            </a:pPr>
            <a:r>
              <a:rPr lang="tr-TR"/>
              <a:t>Öğrenim Görülen Program</a:t>
            </a:r>
            <a:endParaRPr lang="en-US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dk1"/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Sayfa1!$B$1</c:f>
              <c:strCache>
                <c:ptCount val="1"/>
                <c:pt idx="0">
                  <c:v>Programlar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dk1"/>
                    </a:solidFill>
                    <a:latin typeface="+mn-lt"/>
                    <a:ea typeface="+mn-ea"/>
                    <a:cs typeface="+mn-cs"/>
                  </a:defRPr>
                </a:pPr>
                <a:endParaRPr lang="tr-TR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Sayfa1!$A$2:$A$13</c:f>
              <c:strCache>
                <c:ptCount val="12"/>
                <c:pt idx="0">
                  <c:v>Rehberlik ve Psikolojik Dan.</c:v>
                </c:pt>
                <c:pt idx="1">
                  <c:v>Müzik Eğitimi </c:v>
                </c:pt>
                <c:pt idx="2">
                  <c:v>Resim-İş Eğitimi </c:v>
                </c:pt>
                <c:pt idx="3">
                  <c:v>Fen Bilgisi Eğitimi</c:v>
                </c:pt>
                <c:pt idx="4">
                  <c:v>İlköğretim Matematik Eğitimi</c:v>
                </c:pt>
                <c:pt idx="5">
                  <c:v>Ortaöğretim Matematik Eğitimi</c:v>
                </c:pt>
                <c:pt idx="6">
                  <c:v>Özel Eğitim</c:v>
                </c:pt>
                <c:pt idx="7">
                  <c:v>Okul Öncesi Eğitimi</c:v>
                </c:pt>
                <c:pt idx="8">
                  <c:v>Sınıf Eğiitmi</c:v>
                </c:pt>
                <c:pt idx="9">
                  <c:v>Sosyal Bilgiler Eğitimi</c:v>
                </c:pt>
                <c:pt idx="10">
                  <c:v>Türkçe Eğitimi</c:v>
                </c:pt>
                <c:pt idx="11">
                  <c:v>İngilizce Eğitimi</c:v>
                </c:pt>
              </c:strCache>
            </c:strRef>
          </c:cat>
          <c:val>
            <c:numRef>
              <c:f>Sayfa1!$B$2:$B$13</c:f>
              <c:numCache>
                <c:formatCode>General</c:formatCode>
                <c:ptCount val="12"/>
                <c:pt idx="0">
                  <c:v>25</c:v>
                </c:pt>
                <c:pt idx="1">
                  <c:v>49</c:v>
                </c:pt>
                <c:pt idx="2">
                  <c:v>5</c:v>
                </c:pt>
                <c:pt idx="3">
                  <c:v>38</c:v>
                </c:pt>
                <c:pt idx="4">
                  <c:v>26</c:v>
                </c:pt>
                <c:pt idx="5">
                  <c:v>22</c:v>
                </c:pt>
                <c:pt idx="6">
                  <c:v>47</c:v>
                </c:pt>
                <c:pt idx="7">
                  <c:v>14</c:v>
                </c:pt>
                <c:pt idx="8">
                  <c:v>14</c:v>
                </c:pt>
                <c:pt idx="9">
                  <c:v>11</c:v>
                </c:pt>
                <c:pt idx="10">
                  <c:v>33</c:v>
                </c:pt>
                <c:pt idx="11">
                  <c:v>15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30A8-42D7-B2DC-57144ED08BEB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82"/>
        <c:axId val="1997106208"/>
        <c:axId val="1997106688"/>
      </c:barChart>
      <c:catAx>
        <c:axId val="1997106208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dk1"/>
                </a:solidFill>
                <a:latin typeface="+mn-lt"/>
                <a:ea typeface="+mn-ea"/>
                <a:cs typeface="+mn-cs"/>
              </a:defRPr>
            </a:pPr>
            <a:endParaRPr lang="tr-TR"/>
          </a:p>
        </c:txPr>
        <c:crossAx val="1997106688"/>
        <c:crosses val="autoZero"/>
        <c:auto val="1"/>
        <c:lblAlgn val="ctr"/>
        <c:lblOffset val="100"/>
        <c:noMultiLvlLbl val="0"/>
      </c:catAx>
      <c:valAx>
        <c:axId val="1997106688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dk1"/>
                </a:solidFill>
                <a:latin typeface="+mn-lt"/>
                <a:ea typeface="+mn-ea"/>
                <a:cs typeface="+mn-cs"/>
              </a:defRPr>
            </a:pPr>
            <a:endParaRPr lang="tr-TR"/>
          </a:p>
        </c:txPr>
        <c:crossAx val="199710620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40653458090465966"/>
          <c:y val="0.9092257217847769"/>
          <c:w val="0.20208218290895455"/>
          <c:h val="6.6964754405699281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/>
              </a:solidFill>
              <a:latin typeface="+mn-lt"/>
              <a:ea typeface="+mn-ea"/>
              <a:cs typeface="+mn-cs"/>
            </a:defRPr>
          </a:pPr>
          <a:endParaRPr lang="tr-TR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lt1"/>
    </a:solidFill>
    <a:ln w="25400" cap="flat" cmpd="sng" algn="ctr">
      <a:solidFill>
        <a:schemeClr val="dk1"/>
      </a:solidFill>
      <a:prstDash val="solid"/>
      <a:round/>
    </a:ln>
    <a:effectLst/>
  </c:spPr>
  <c:txPr>
    <a:bodyPr/>
    <a:lstStyle/>
    <a:p>
      <a:pPr>
        <a:defRPr>
          <a:solidFill>
            <a:schemeClr val="dk1"/>
          </a:solidFill>
          <a:latin typeface="+mn-lt"/>
          <a:ea typeface="+mn-ea"/>
          <a:cs typeface="+mn-cs"/>
        </a:defRPr>
      </a:pPr>
      <a:endParaRPr lang="tr-TR"/>
    </a:p>
  </c:txPr>
  <c:externalData r:id="rId3">
    <c:autoUpdate val="0"/>
  </c:externalData>
</c:chartSpace>
</file>

<file path=word/charts/chart20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6"/>
    </mc:Choice>
    <mc:Fallback>
      <c:style val="6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 algn="ctr" rtl="0">
              <a:defRPr sz="1400" b="0" i="0" u="none" strike="noStrike" kern="1200" spc="0" baseline="0">
                <a:solidFill>
                  <a:schemeClr val="dk1"/>
                </a:solidFill>
                <a:latin typeface="+mn-lt"/>
                <a:ea typeface="+mn-ea"/>
                <a:cs typeface="+mn-cs"/>
              </a:defRPr>
            </a:pPr>
            <a:r>
              <a:rPr lang="tr-TR"/>
              <a:t>3. Fatih Eğitim Fakültesinin engelli öğrencilere yönelik hizmetleri yeterlidir.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 algn="ctr" rtl="0">
            <a:defRPr sz="1400" b="0" i="0" u="none" strike="noStrike" kern="1200" spc="0" baseline="0">
              <a:solidFill>
                <a:schemeClr val="dk1"/>
              </a:solidFill>
              <a:latin typeface="+mn-lt"/>
              <a:ea typeface="+mn-ea"/>
              <a:cs typeface="+mn-cs"/>
            </a:defRPr>
          </a:pPr>
          <a:endParaRPr lang="tr-TR"/>
        </a:p>
      </c:txPr>
    </c:title>
    <c:autoTitleDeleted val="0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Sayfa1!$B$1</c:f>
              <c:strCache>
                <c:ptCount val="1"/>
                <c:pt idx="0">
                  <c:v>Ortalama=2.71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dk1"/>
                    </a:solidFill>
                    <a:latin typeface="+mn-lt"/>
                    <a:ea typeface="+mn-ea"/>
                    <a:cs typeface="+mn-cs"/>
                  </a:defRPr>
                </a:pPr>
                <a:endParaRPr lang="tr-TR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Sayfa1!$A$2:$A$6</c:f>
              <c:strCache>
                <c:ptCount val="5"/>
                <c:pt idx="0">
                  <c:v>Kesinlikle Katılmıyorum</c:v>
                </c:pt>
                <c:pt idx="1">
                  <c:v>Katılmıyorum</c:v>
                </c:pt>
                <c:pt idx="2">
                  <c:v>Kısmen Katılıyorum </c:v>
                </c:pt>
                <c:pt idx="3">
                  <c:v>Katılıyorum</c:v>
                </c:pt>
                <c:pt idx="4">
                  <c:v>Kesinlikle Katılıyorum </c:v>
                </c:pt>
              </c:strCache>
            </c:strRef>
          </c:cat>
          <c:val>
            <c:numRef>
              <c:f>Sayfa1!$B$2:$B$6</c:f>
              <c:numCache>
                <c:formatCode>General</c:formatCode>
                <c:ptCount val="5"/>
                <c:pt idx="0">
                  <c:v>57</c:v>
                </c:pt>
                <c:pt idx="1">
                  <c:v>64</c:v>
                </c:pt>
                <c:pt idx="2">
                  <c:v>107</c:v>
                </c:pt>
                <c:pt idx="3">
                  <c:v>52</c:v>
                </c:pt>
                <c:pt idx="4">
                  <c:v>19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6D54-4F19-B4A4-FEE7B60FCE31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82"/>
        <c:axId val="311616271"/>
        <c:axId val="311616751"/>
      </c:barChart>
      <c:catAx>
        <c:axId val="311616271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dk1"/>
                </a:solidFill>
                <a:latin typeface="+mn-lt"/>
                <a:ea typeface="+mn-ea"/>
                <a:cs typeface="+mn-cs"/>
              </a:defRPr>
            </a:pPr>
            <a:endParaRPr lang="tr-TR"/>
          </a:p>
        </c:txPr>
        <c:crossAx val="311616751"/>
        <c:crosses val="autoZero"/>
        <c:auto val="1"/>
        <c:lblAlgn val="ctr"/>
        <c:lblOffset val="100"/>
        <c:noMultiLvlLbl val="0"/>
      </c:catAx>
      <c:valAx>
        <c:axId val="311616751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dk1"/>
                </a:solidFill>
                <a:latin typeface="+mn-lt"/>
                <a:ea typeface="+mn-ea"/>
                <a:cs typeface="+mn-cs"/>
              </a:defRPr>
            </a:pPr>
            <a:endParaRPr lang="tr-TR"/>
          </a:p>
        </c:txPr>
        <c:crossAx val="311616271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/>
              </a:solidFill>
              <a:latin typeface="+mn-lt"/>
              <a:ea typeface="+mn-ea"/>
              <a:cs typeface="+mn-cs"/>
            </a:defRPr>
          </a:pPr>
          <a:endParaRPr lang="tr-TR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lt1"/>
    </a:solidFill>
    <a:ln w="25400" cap="flat" cmpd="sng" algn="ctr">
      <a:solidFill>
        <a:schemeClr val="dk1"/>
      </a:solidFill>
      <a:prstDash val="solid"/>
      <a:round/>
    </a:ln>
    <a:effectLst/>
  </c:spPr>
  <c:txPr>
    <a:bodyPr/>
    <a:lstStyle/>
    <a:p>
      <a:pPr>
        <a:defRPr>
          <a:solidFill>
            <a:schemeClr val="dk1"/>
          </a:solidFill>
          <a:latin typeface="+mn-lt"/>
          <a:ea typeface="+mn-ea"/>
          <a:cs typeface="+mn-cs"/>
        </a:defRPr>
      </a:pPr>
      <a:endParaRPr lang="tr-TR"/>
    </a:p>
  </c:txPr>
  <c:externalData r:id="rId3">
    <c:autoUpdate val="0"/>
  </c:externalData>
</c:chartSpace>
</file>

<file path=word/charts/chart2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6"/>
    </mc:Choice>
    <mc:Fallback>
      <c:style val="6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 algn="ctr" rtl="0">
              <a:defRPr sz="1400" b="0" i="0" u="none" strike="noStrike" kern="1200" spc="0" baseline="0">
                <a:solidFill>
                  <a:schemeClr val="dk1"/>
                </a:solidFill>
                <a:latin typeface="+mn-lt"/>
                <a:ea typeface="+mn-ea"/>
                <a:cs typeface="+mn-cs"/>
              </a:defRPr>
            </a:pPr>
            <a:r>
              <a:rPr lang="tr-TR"/>
              <a:t>4. Fatih Eğitim Fakültesinin atölye, çalışma odası, laboratuvar gibi mekânların sayı, kapasite ve donanımı yeterlidir.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 algn="ctr" rtl="0">
            <a:defRPr sz="1400" b="0" i="0" u="none" strike="noStrike" kern="1200" spc="0" baseline="0">
              <a:solidFill>
                <a:schemeClr val="dk1"/>
              </a:solidFill>
              <a:latin typeface="+mn-lt"/>
              <a:ea typeface="+mn-ea"/>
              <a:cs typeface="+mn-cs"/>
            </a:defRPr>
          </a:pPr>
          <a:endParaRPr lang="tr-TR"/>
        </a:p>
      </c:txPr>
    </c:title>
    <c:autoTitleDeleted val="0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Sayfa1!$B$1</c:f>
              <c:strCache>
                <c:ptCount val="1"/>
                <c:pt idx="0">
                  <c:v>Ortalama=2.3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dk1"/>
                    </a:solidFill>
                    <a:latin typeface="+mn-lt"/>
                    <a:ea typeface="+mn-ea"/>
                    <a:cs typeface="+mn-cs"/>
                  </a:defRPr>
                </a:pPr>
                <a:endParaRPr lang="tr-TR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Sayfa1!$A$2:$A$6</c:f>
              <c:strCache>
                <c:ptCount val="5"/>
                <c:pt idx="0">
                  <c:v>Kesinlikle Katılmıyorum</c:v>
                </c:pt>
                <c:pt idx="1">
                  <c:v>Katılmıyorum</c:v>
                </c:pt>
                <c:pt idx="2">
                  <c:v>Kısmen Katılıyorum </c:v>
                </c:pt>
                <c:pt idx="3">
                  <c:v>Katılıyorum</c:v>
                </c:pt>
                <c:pt idx="4">
                  <c:v>Kesinlikle Katılıyorum </c:v>
                </c:pt>
              </c:strCache>
            </c:strRef>
          </c:cat>
          <c:val>
            <c:numRef>
              <c:f>Sayfa1!$B$2:$B$6</c:f>
              <c:numCache>
                <c:formatCode>General</c:formatCode>
                <c:ptCount val="5"/>
                <c:pt idx="0">
                  <c:v>109</c:v>
                </c:pt>
                <c:pt idx="1">
                  <c:v>57</c:v>
                </c:pt>
                <c:pt idx="2">
                  <c:v>83</c:v>
                </c:pt>
                <c:pt idx="3">
                  <c:v>35</c:v>
                </c:pt>
                <c:pt idx="4">
                  <c:v>15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54B8-464A-BE88-D677F0C0B05F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82"/>
        <c:axId val="762385904"/>
        <c:axId val="762384944"/>
      </c:barChart>
      <c:catAx>
        <c:axId val="762385904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dk1"/>
                </a:solidFill>
                <a:latin typeface="+mn-lt"/>
                <a:ea typeface="+mn-ea"/>
                <a:cs typeface="+mn-cs"/>
              </a:defRPr>
            </a:pPr>
            <a:endParaRPr lang="tr-TR"/>
          </a:p>
        </c:txPr>
        <c:crossAx val="762384944"/>
        <c:crosses val="autoZero"/>
        <c:auto val="1"/>
        <c:lblAlgn val="ctr"/>
        <c:lblOffset val="100"/>
        <c:noMultiLvlLbl val="0"/>
      </c:catAx>
      <c:valAx>
        <c:axId val="762384944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dk1"/>
                </a:solidFill>
                <a:latin typeface="+mn-lt"/>
                <a:ea typeface="+mn-ea"/>
                <a:cs typeface="+mn-cs"/>
              </a:defRPr>
            </a:pPr>
            <a:endParaRPr lang="tr-TR"/>
          </a:p>
        </c:txPr>
        <c:crossAx val="76238590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/>
              </a:solidFill>
              <a:latin typeface="+mn-lt"/>
              <a:ea typeface="+mn-ea"/>
              <a:cs typeface="+mn-cs"/>
            </a:defRPr>
          </a:pPr>
          <a:endParaRPr lang="tr-TR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lt1"/>
    </a:solidFill>
    <a:ln w="25400" cap="flat" cmpd="sng" algn="ctr">
      <a:solidFill>
        <a:schemeClr val="dk1"/>
      </a:solidFill>
      <a:prstDash val="solid"/>
      <a:round/>
    </a:ln>
    <a:effectLst/>
  </c:spPr>
  <c:txPr>
    <a:bodyPr/>
    <a:lstStyle/>
    <a:p>
      <a:pPr>
        <a:defRPr>
          <a:solidFill>
            <a:schemeClr val="dk1"/>
          </a:solidFill>
          <a:latin typeface="+mn-lt"/>
          <a:ea typeface="+mn-ea"/>
          <a:cs typeface="+mn-cs"/>
        </a:defRPr>
      </a:pPr>
      <a:endParaRPr lang="tr-TR"/>
    </a:p>
  </c:txPr>
  <c:externalData r:id="rId3">
    <c:autoUpdate val="0"/>
  </c:externalData>
</c:chartSpace>
</file>

<file path=word/charts/chart2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6"/>
    </mc:Choice>
    <mc:Fallback>
      <c:style val="6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 algn="ctr" rtl="0">
              <a:defRPr sz="1400" b="0" i="0" u="none" strike="noStrike" kern="1200" spc="0" baseline="0">
                <a:solidFill>
                  <a:schemeClr val="dk1"/>
                </a:solidFill>
                <a:latin typeface="+mn-lt"/>
                <a:ea typeface="+mn-ea"/>
                <a:cs typeface="+mn-cs"/>
              </a:defRPr>
            </a:pPr>
            <a:r>
              <a:rPr lang="tr-TR"/>
              <a:t>5. Fatih Eğitim Fakültesindeki dersliklerde teknik sorunlar (akıllı tahtanın ve/veya projektörün çalışmaması, elektrik arızası vb.) ivedilikle çözülmektedir.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 algn="ctr" rtl="0">
            <a:defRPr sz="1400" b="0" i="0" u="none" strike="noStrike" kern="1200" spc="0" baseline="0">
              <a:solidFill>
                <a:schemeClr val="dk1"/>
              </a:solidFill>
              <a:latin typeface="+mn-lt"/>
              <a:ea typeface="+mn-ea"/>
              <a:cs typeface="+mn-cs"/>
            </a:defRPr>
          </a:pPr>
          <a:endParaRPr lang="tr-TR"/>
        </a:p>
      </c:txPr>
    </c:title>
    <c:autoTitleDeleted val="0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Sayfa1!$B$1</c:f>
              <c:strCache>
                <c:ptCount val="1"/>
                <c:pt idx="0">
                  <c:v>Ortalama=2.52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dk1"/>
                    </a:solidFill>
                    <a:latin typeface="+mn-lt"/>
                    <a:ea typeface="+mn-ea"/>
                    <a:cs typeface="+mn-cs"/>
                  </a:defRPr>
                </a:pPr>
                <a:endParaRPr lang="tr-TR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Sayfa1!$A$2:$A$6</c:f>
              <c:strCache>
                <c:ptCount val="5"/>
                <c:pt idx="0">
                  <c:v>Kesinlikle Katılmıyorum</c:v>
                </c:pt>
                <c:pt idx="1">
                  <c:v>Katılmıyorum</c:v>
                </c:pt>
                <c:pt idx="2">
                  <c:v>Kısmen Katılıyorum </c:v>
                </c:pt>
                <c:pt idx="3">
                  <c:v>Katılıyorum</c:v>
                </c:pt>
                <c:pt idx="4">
                  <c:v>Kesinlikle Katılıyorum </c:v>
                </c:pt>
              </c:strCache>
            </c:strRef>
          </c:cat>
          <c:val>
            <c:numRef>
              <c:f>Sayfa1!$B$2:$B$6</c:f>
              <c:numCache>
                <c:formatCode>General</c:formatCode>
                <c:ptCount val="5"/>
                <c:pt idx="0">
                  <c:v>81</c:v>
                </c:pt>
                <c:pt idx="1">
                  <c:v>68</c:v>
                </c:pt>
                <c:pt idx="2">
                  <c:v>85</c:v>
                </c:pt>
                <c:pt idx="3">
                  <c:v>43</c:v>
                </c:pt>
                <c:pt idx="4">
                  <c:v>22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B605-4C67-8464-8B64AFD9B3F1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82"/>
        <c:axId val="762644480"/>
        <c:axId val="762642560"/>
      </c:barChart>
      <c:catAx>
        <c:axId val="762644480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dk1"/>
                </a:solidFill>
                <a:latin typeface="+mn-lt"/>
                <a:ea typeface="+mn-ea"/>
                <a:cs typeface="+mn-cs"/>
              </a:defRPr>
            </a:pPr>
            <a:endParaRPr lang="tr-TR"/>
          </a:p>
        </c:txPr>
        <c:crossAx val="762642560"/>
        <c:crosses val="autoZero"/>
        <c:auto val="1"/>
        <c:lblAlgn val="ctr"/>
        <c:lblOffset val="100"/>
        <c:noMultiLvlLbl val="0"/>
      </c:catAx>
      <c:valAx>
        <c:axId val="762642560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dk1"/>
                </a:solidFill>
                <a:latin typeface="+mn-lt"/>
                <a:ea typeface="+mn-ea"/>
                <a:cs typeface="+mn-cs"/>
              </a:defRPr>
            </a:pPr>
            <a:endParaRPr lang="tr-TR"/>
          </a:p>
        </c:txPr>
        <c:crossAx val="76264448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/>
              </a:solidFill>
              <a:latin typeface="+mn-lt"/>
              <a:ea typeface="+mn-ea"/>
              <a:cs typeface="+mn-cs"/>
            </a:defRPr>
          </a:pPr>
          <a:endParaRPr lang="tr-TR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lt1"/>
    </a:solidFill>
    <a:ln w="25400" cap="flat" cmpd="sng" algn="ctr">
      <a:solidFill>
        <a:schemeClr val="dk1"/>
      </a:solidFill>
      <a:prstDash val="solid"/>
      <a:round/>
    </a:ln>
    <a:effectLst/>
  </c:spPr>
  <c:txPr>
    <a:bodyPr/>
    <a:lstStyle/>
    <a:p>
      <a:pPr>
        <a:defRPr>
          <a:solidFill>
            <a:schemeClr val="dk1"/>
          </a:solidFill>
          <a:latin typeface="+mn-lt"/>
          <a:ea typeface="+mn-ea"/>
          <a:cs typeface="+mn-cs"/>
        </a:defRPr>
      </a:pPr>
      <a:endParaRPr lang="tr-TR"/>
    </a:p>
  </c:txPr>
  <c:externalData r:id="rId3">
    <c:autoUpdate val="0"/>
  </c:externalData>
</c:chartSpace>
</file>

<file path=word/charts/chart2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6"/>
    </mc:Choice>
    <mc:Fallback>
      <c:style val="6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 algn="ctr" rtl="0">
              <a:defRPr sz="1400" b="0" i="0" u="none" strike="noStrike" kern="1200" spc="0" baseline="0">
                <a:solidFill>
                  <a:schemeClr val="dk1"/>
                </a:solidFill>
                <a:latin typeface="+mn-lt"/>
                <a:ea typeface="+mn-ea"/>
                <a:cs typeface="+mn-cs"/>
              </a:defRPr>
            </a:pPr>
            <a:r>
              <a:rPr lang="tr-TR"/>
              <a:t>6. Fatih Eğitim Fakültesindeki atölye, çalışma odası, laboratuvar gibi mekânların çalışma saatleri yeterlidir.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 algn="ctr" rtl="0">
            <a:defRPr sz="1400" b="0" i="0" u="none" strike="noStrike" kern="1200" spc="0" baseline="0">
              <a:solidFill>
                <a:schemeClr val="dk1"/>
              </a:solidFill>
              <a:latin typeface="+mn-lt"/>
              <a:ea typeface="+mn-ea"/>
              <a:cs typeface="+mn-cs"/>
            </a:defRPr>
          </a:pPr>
          <a:endParaRPr lang="tr-TR"/>
        </a:p>
      </c:txPr>
    </c:title>
    <c:autoTitleDeleted val="0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Sayfa1!$B$1</c:f>
              <c:strCache>
                <c:ptCount val="1"/>
                <c:pt idx="0">
                  <c:v>Ortalama=2.66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chemeClr val="dk1"/>
                    </a:solidFill>
                    <a:latin typeface="+mn-lt"/>
                    <a:ea typeface="+mn-ea"/>
                    <a:cs typeface="+mn-cs"/>
                  </a:defRPr>
                </a:pPr>
                <a:endParaRPr lang="tr-TR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Sayfa1!$A$2:$A$6</c:f>
              <c:strCache>
                <c:ptCount val="5"/>
                <c:pt idx="0">
                  <c:v>Kesinlikle Katılmıyorum</c:v>
                </c:pt>
                <c:pt idx="1">
                  <c:v>Katılmıyorum</c:v>
                </c:pt>
                <c:pt idx="2">
                  <c:v>Kısmen Katılıyorum </c:v>
                </c:pt>
                <c:pt idx="3">
                  <c:v>Katılıyorum</c:v>
                </c:pt>
                <c:pt idx="4">
                  <c:v>Kesinlikle Katılıyorum </c:v>
                </c:pt>
              </c:strCache>
            </c:strRef>
          </c:cat>
          <c:val>
            <c:numRef>
              <c:f>Sayfa1!$B$2:$B$6</c:f>
              <c:numCache>
                <c:formatCode>General</c:formatCode>
                <c:ptCount val="5"/>
                <c:pt idx="0">
                  <c:v>79</c:v>
                </c:pt>
                <c:pt idx="1">
                  <c:v>52</c:v>
                </c:pt>
                <c:pt idx="2">
                  <c:v>86</c:v>
                </c:pt>
                <c:pt idx="3">
                  <c:v>57</c:v>
                </c:pt>
                <c:pt idx="4">
                  <c:v>25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F351-4961-BC39-D3EF28AFF42F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82"/>
        <c:axId val="759057872"/>
        <c:axId val="759055952"/>
      </c:barChart>
      <c:catAx>
        <c:axId val="759057872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dk1"/>
                </a:solidFill>
                <a:latin typeface="+mn-lt"/>
                <a:ea typeface="+mn-ea"/>
                <a:cs typeface="+mn-cs"/>
              </a:defRPr>
            </a:pPr>
            <a:endParaRPr lang="tr-TR"/>
          </a:p>
        </c:txPr>
        <c:crossAx val="759055952"/>
        <c:crosses val="autoZero"/>
        <c:auto val="1"/>
        <c:lblAlgn val="ctr"/>
        <c:lblOffset val="100"/>
        <c:noMultiLvlLbl val="0"/>
      </c:catAx>
      <c:valAx>
        <c:axId val="759055952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dk1"/>
                </a:solidFill>
                <a:latin typeface="+mn-lt"/>
                <a:ea typeface="+mn-ea"/>
                <a:cs typeface="+mn-cs"/>
              </a:defRPr>
            </a:pPr>
            <a:endParaRPr lang="tr-TR"/>
          </a:p>
        </c:txPr>
        <c:crossAx val="75905787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/>
              </a:solidFill>
              <a:latin typeface="+mn-lt"/>
              <a:ea typeface="+mn-ea"/>
              <a:cs typeface="+mn-cs"/>
            </a:defRPr>
          </a:pPr>
          <a:endParaRPr lang="tr-TR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lt1"/>
    </a:solidFill>
    <a:ln w="25400" cap="flat" cmpd="sng" algn="ctr">
      <a:solidFill>
        <a:schemeClr val="dk1"/>
      </a:solidFill>
      <a:prstDash val="solid"/>
      <a:round/>
    </a:ln>
    <a:effectLst/>
  </c:spPr>
  <c:txPr>
    <a:bodyPr/>
    <a:lstStyle/>
    <a:p>
      <a:pPr>
        <a:defRPr>
          <a:solidFill>
            <a:schemeClr val="dk1"/>
          </a:solidFill>
          <a:latin typeface="+mn-lt"/>
          <a:ea typeface="+mn-ea"/>
          <a:cs typeface="+mn-cs"/>
        </a:defRPr>
      </a:pPr>
      <a:endParaRPr lang="tr-TR"/>
    </a:p>
  </c:txPr>
  <c:externalData r:id="rId3">
    <c:autoUpdate val="0"/>
  </c:externalData>
</c:chartSpace>
</file>

<file path=word/charts/chart2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6"/>
    </mc:Choice>
    <mc:Fallback>
      <c:style val="6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 algn="ctr" rtl="0">
              <a:defRPr sz="1400" b="0" i="0" u="none" strike="noStrike" kern="1200" spc="0" baseline="0">
                <a:solidFill>
                  <a:schemeClr val="dk1"/>
                </a:solidFill>
                <a:latin typeface="+mn-lt"/>
                <a:ea typeface="+mn-ea"/>
                <a:cs typeface="+mn-cs"/>
              </a:defRPr>
            </a:pPr>
            <a:r>
              <a:rPr lang="tr-TR"/>
              <a:t>7. Fatih Eğitim Fakültesinin bulunduğu kampüs içinde Wi-Fi vb. internet bağlantılarına erişim imkânları vardır.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 algn="ctr" rtl="0">
            <a:defRPr sz="1400" b="0" i="0" u="none" strike="noStrike" kern="1200" spc="0" baseline="0">
              <a:solidFill>
                <a:schemeClr val="dk1"/>
              </a:solidFill>
              <a:latin typeface="+mn-lt"/>
              <a:ea typeface="+mn-ea"/>
              <a:cs typeface="+mn-cs"/>
            </a:defRPr>
          </a:pPr>
          <a:endParaRPr lang="tr-TR"/>
        </a:p>
      </c:txPr>
    </c:title>
    <c:autoTitleDeleted val="0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Sayfa1!$B$1</c:f>
              <c:strCache>
                <c:ptCount val="1"/>
                <c:pt idx="0">
                  <c:v>Ortalama=2.88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chemeClr val="dk1"/>
                    </a:solidFill>
                    <a:latin typeface="+mn-lt"/>
                    <a:ea typeface="+mn-ea"/>
                    <a:cs typeface="+mn-cs"/>
                  </a:defRPr>
                </a:pPr>
                <a:endParaRPr lang="tr-TR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Sayfa1!$A$2:$A$6</c:f>
              <c:strCache>
                <c:ptCount val="5"/>
                <c:pt idx="0">
                  <c:v>Kesinlikle Katılmıyorum</c:v>
                </c:pt>
                <c:pt idx="1">
                  <c:v>Katılmıyorum</c:v>
                </c:pt>
                <c:pt idx="2">
                  <c:v>Kısmen Katılıyorum </c:v>
                </c:pt>
                <c:pt idx="3">
                  <c:v>Katılıyorum</c:v>
                </c:pt>
                <c:pt idx="4">
                  <c:v>Kesinlikle Katılıyorum </c:v>
                </c:pt>
              </c:strCache>
            </c:strRef>
          </c:cat>
          <c:val>
            <c:numRef>
              <c:f>Sayfa1!$B$2:$B$6</c:f>
              <c:numCache>
                <c:formatCode>General</c:formatCode>
                <c:ptCount val="5"/>
                <c:pt idx="0">
                  <c:v>58</c:v>
                </c:pt>
                <c:pt idx="1">
                  <c:v>57</c:v>
                </c:pt>
                <c:pt idx="2">
                  <c:v>84</c:v>
                </c:pt>
                <c:pt idx="3">
                  <c:v>63</c:v>
                </c:pt>
                <c:pt idx="4">
                  <c:v>37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C18A-46C8-B656-32A9CD708A28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82"/>
        <c:axId val="416356991"/>
        <c:axId val="416347391"/>
      </c:barChart>
      <c:catAx>
        <c:axId val="416356991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dk1"/>
                </a:solidFill>
                <a:latin typeface="+mn-lt"/>
                <a:ea typeface="+mn-ea"/>
                <a:cs typeface="+mn-cs"/>
              </a:defRPr>
            </a:pPr>
            <a:endParaRPr lang="tr-TR"/>
          </a:p>
        </c:txPr>
        <c:crossAx val="416347391"/>
        <c:crosses val="autoZero"/>
        <c:auto val="1"/>
        <c:lblAlgn val="ctr"/>
        <c:lblOffset val="100"/>
        <c:noMultiLvlLbl val="0"/>
      </c:catAx>
      <c:valAx>
        <c:axId val="416347391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dk1"/>
                </a:solidFill>
                <a:latin typeface="+mn-lt"/>
                <a:ea typeface="+mn-ea"/>
                <a:cs typeface="+mn-cs"/>
              </a:defRPr>
            </a:pPr>
            <a:endParaRPr lang="tr-TR"/>
          </a:p>
        </c:txPr>
        <c:crossAx val="416356991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/>
              </a:solidFill>
              <a:latin typeface="+mn-lt"/>
              <a:ea typeface="+mn-ea"/>
              <a:cs typeface="+mn-cs"/>
            </a:defRPr>
          </a:pPr>
          <a:endParaRPr lang="tr-TR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lt1"/>
    </a:solidFill>
    <a:ln w="25400" cap="flat" cmpd="sng" algn="ctr">
      <a:solidFill>
        <a:schemeClr val="dk1"/>
      </a:solidFill>
      <a:prstDash val="solid"/>
      <a:round/>
    </a:ln>
    <a:effectLst/>
  </c:spPr>
  <c:txPr>
    <a:bodyPr/>
    <a:lstStyle/>
    <a:p>
      <a:pPr>
        <a:defRPr>
          <a:solidFill>
            <a:schemeClr val="dk1"/>
          </a:solidFill>
          <a:latin typeface="+mn-lt"/>
          <a:ea typeface="+mn-ea"/>
          <a:cs typeface="+mn-cs"/>
        </a:defRPr>
      </a:pPr>
      <a:endParaRPr lang="tr-TR"/>
    </a:p>
  </c:txPr>
  <c:externalData r:id="rId3">
    <c:autoUpdate val="0"/>
  </c:externalData>
</c:chartSpace>
</file>

<file path=word/charts/chart2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6"/>
    </mc:Choice>
    <mc:Fallback>
      <c:style val="6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 algn="ctr" rtl="0">
              <a:defRPr sz="1400" b="0" i="0" u="none" strike="noStrike" kern="1200" spc="0" baseline="0">
                <a:solidFill>
                  <a:schemeClr val="dk1"/>
                </a:solidFill>
                <a:latin typeface="+mn-lt"/>
                <a:ea typeface="+mn-ea"/>
                <a:cs typeface="+mn-cs"/>
              </a:defRPr>
            </a:pPr>
            <a:r>
              <a:rPr lang="tr-TR"/>
              <a:t>8. Fatih Eğitim Fakültesindeki dersliklerin kapasitesi yeterlidir.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 algn="ctr" rtl="0">
            <a:defRPr sz="1400" b="0" i="0" u="none" strike="noStrike" kern="1200" spc="0" baseline="0">
              <a:solidFill>
                <a:schemeClr val="dk1"/>
              </a:solidFill>
              <a:latin typeface="+mn-lt"/>
              <a:ea typeface="+mn-ea"/>
              <a:cs typeface="+mn-cs"/>
            </a:defRPr>
          </a:pPr>
          <a:endParaRPr lang="tr-TR"/>
        </a:p>
      </c:txPr>
    </c:title>
    <c:autoTitleDeleted val="0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Sayfa1!$B$1</c:f>
              <c:strCache>
                <c:ptCount val="1"/>
                <c:pt idx="0">
                  <c:v>Ortalama=2.75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chemeClr val="dk1"/>
                    </a:solidFill>
                    <a:latin typeface="+mn-lt"/>
                    <a:ea typeface="+mn-ea"/>
                    <a:cs typeface="+mn-cs"/>
                  </a:defRPr>
                </a:pPr>
                <a:endParaRPr lang="tr-TR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Sayfa1!$A$2:$A$6</c:f>
              <c:strCache>
                <c:ptCount val="5"/>
                <c:pt idx="0">
                  <c:v>Kesinlikle Katılmıyorum</c:v>
                </c:pt>
                <c:pt idx="1">
                  <c:v>Katılmıyorum</c:v>
                </c:pt>
                <c:pt idx="2">
                  <c:v>Kısmen Katılıyorum </c:v>
                </c:pt>
                <c:pt idx="3">
                  <c:v>Katılıyorum</c:v>
                </c:pt>
                <c:pt idx="4">
                  <c:v>Kesinlikle Katılıyorum </c:v>
                </c:pt>
              </c:strCache>
            </c:strRef>
          </c:cat>
          <c:val>
            <c:numRef>
              <c:f>Sayfa1!$B$2:$B$6</c:f>
              <c:numCache>
                <c:formatCode>General</c:formatCode>
                <c:ptCount val="5"/>
                <c:pt idx="0">
                  <c:v>74</c:v>
                </c:pt>
                <c:pt idx="1">
                  <c:v>51</c:v>
                </c:pt>
                <c:pt idx="2">
                  <c:v>79</c:v>
                </c:pt>
                <c:pt idx="3">
                  <c:v>67</c:v>
                </c:pt>
                <c:pt idx="4">
                  <c:v>28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898A-44BA-B8A9-B8F112AAFC86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82"/>
        <c:axId val="81840559"/>
        <c:axId val="81846799"/>
      </c:barChart>
      <c:catAx>
        <c:axId val="81840559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dk1"/>
                </a:solidFill>
                <a:latin typeface="+mn-lt"/>
                <a:ea typeface="+mn-ea"/>
                <a:cs typeface="+mn-cs"/>
              </a:defRPr>
            </a:pPr>
            <a:endParaRPr lang="tr-TR"/>
          </a:p>
        </c:txPr>
        <c:crossAx val="81846799"/>
        <c:crosses val="autoZero"/>
        <c:auto val="1"/>
        <c:lblAlgn val="ctr"/>
        <c:lblOffset val="100"/>
        <c:noMultiLvlLbl val="0"/>
      </c:catAx>
      <c:valAx>
        <c:axId val="81846799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dk1"/>
                </a:solidFill>
                <a:latin typeface="+mn-lt"/>
                <a:ea typeface="+mn-ea"/>
                <a:cs typeface="+mn-cs"/>
              </a:defRPr>
            </a:pPr>
            <a:endParaRPr lang="tr-TR"/>
          </a:p>
        </c:txPr>
        <c:crossAx val="81840559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/>
              </a:solidFill>
              <a:latin typeface="+mn-lt"/>
              <a:ea typeface="+mn-ea"/>
              <a:cs typeface="+mn-cs"/>
            </a:defRPr>
          </a:pPr>
          <a:endParaRPr lang="tr-TR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lt1"/>
    </a:solidFill>
    <a:ln w="25400" cap="flat" cmpd="sng" algn="ctr">
      <a:solidFill>
        <a:schemeClr val="dk1"/>
      </a:solidFill>
      <a:prstDash val="solid"/>
      <a:round/>
    </a:ln>
    <a:effectLst/>
  </c:spPr>
  <c:txPr>
    <a:bodyPr/>
    <a:lstStyle/>
    <a:p>
      <a:pPr>
        <a:defRPr>
          <a:solidFill>
            <a:schemeClr val="dk1"/>
          </a:solidFill>
          <a:latin typeface="+mn-lt"/>
          <a:ea typeface="+mn-ea"/>
          <a:cs typeface="+mn-cs"/>
        </a:defRPr>
      </a:pPr>
      <a:endParaRPr lang="tr-TR"/>
    </a:p>
  </c:txPr>
  <c:externalData r:id="rId3">
    <c:autoUpdate val="0"/>
  </c:externalData>
</c:chartSpace>
</file>

<file path=word/charts/chart2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6"/>
    </mc:Choice>
    <mc:Fallback>
      <c:style val="6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 algn="ctr" rtl="0">
              <a:defRPr sz="1400" b="0" i="0" u="none" strike="noStrike" kern="1200" spc="0" baseline="0">
                <a:solidFill>
                  <a:schemeClr val="dk1"/>
                </a:solidFill>
                <a:latin typeface="+mn-lt"/>
                <a:ea typeface="+mn-ea"/>
                <a:cs typeface="+mn-cs"/>
              </a:defRPr>
            </a:pPr>
            <a:r>
              <a:rPr lang="tr-TR"/>
              <a:t>9. Fatih Eğitim Fakültesindeki alanlar (ofisler, tuvaletler, derslikler, koridorlar, açık alanlar, asansörler vb.) temiz ve hijyeniktir.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 algn="ctr" rtl="0">
            <a:defRPr sz="1400" b="0" i="0" u="none" strike="noStrike" kern="1200" spc="0" baseline="0">
              <a:solidFill>
                <a:schemeClr val="dk1"/>
              </a:solidFill>
              <a:latin typeface="+mn-lt"/>
              <a:ea typeface="+mn-ea"/>
              <a:cs typeface="+mn-cs"/>
            </a:defRPr>
          </a:pPr>
          <a:endParaRPr lang="tr-TR"/>
        </a:p>
      </c:txPr>
    </c:title>
    <c:autoTitleDeleted val="0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Sayfa1!$B$1</c:f>
              <c:strCache>
                <c:ptCount val="1"/>
                <c:pt idx="0">
                  <c:v>Ortalama=2.61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chemeClr val="dk1"/>
                    </a:solidFill>
                    <a:latin typeface="+mn-lt"/>
                    <a:ea typeface="+mn-ea"/>
                    <a:cs typeface="+mn-cs"/>
                  </a:defRPr>
                </a:pPr>
                <a:endParaRPr lang="tr-TR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Sayfa1!$A$2:$A$6</c:f>
              <c:strCache>
                <c:ptCount val="5"/>
                <c:pt idx="0">
                  <c:v>Kesinlikle Katılmıyorum</c:v>
                </c:pt>
                <c:pt idx="1">
                  <c:v>Katılmıyorum</c:v>
                </c:pt>
                <c:pt idx="2">
                  <c:v>Kısmen Katılıyorum </c:v>
                </c:pt>
                <c:pt idx="3">
                  <c:v>Katılıyorum</c:v>
                </c:pt>
                <c:pt idx="4">
                  <c:v>Kesinlikle Katılıyorum </c:v>
                </c:pt>
              </c:strCache>
            </c:strRef>
          </c:cat>
          <c:val>
            <c:numRef>
              <c:f>Sayfa1!$B$2:$B$6</c:f>
              <c:numCache>
                <c:formatCode>General</c:formatCode>
                <c:ptCount val="5"/>
                <c:pt idx="0">
                  <c:v>87</c:v>
                </c:pt>
                <c:pt idx="1">
                  <c:v>54</c:v>
                </c:pt>
                <c:pt idx="2">
                  <c:v>70</c:v>
                </c:pt>
                <c:pt idx="3">
                  <c:v>64</c:v>
                </c:pt>
                <c:pt idx="4">
                  <c:v>24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7496-4F5D-A23F-C1428936C838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82"/>
        <c:axId val="85996959"/>
        <c:axId val="86002719"/>
      </c:barChart>
      <c:catAx>
        <c:axId val="85996959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dk1"/>
                </a:solidFill>
                <a:latin typeface="+mn-lt"/>
                <a:ea typeface="+mn-ea"/>
                <a:cs typeface="+mn-cs"/>
              </a:defRPr>
            </a:pPr>
            <a:endParaRPr lang="tr-TR"/>
          </a:p>
        </c:txPr>
        <c:crossAx val="86002719"/>
        <c:crosses val="autoZero"/>
        <c:auto val="1"/>
        <c:lblAlgn val="ctr"/>
        <c:lblOffset val="100"/>
        <c:noMultiLvlLbl val="0"/>
      </c:catAx>
      <c:valAx>
        <c:axId val="86002719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dk1"/>
                </a:solidFill>
                <a:latin typeface="+mn-lt"/>
                <a:ea typeface="+mn-ea"/>
                <a:cs typeface="+mn-cs"/>
              </a:defRPr>
            </a:pPr>
            <a:endParaRPr lang="tr-TR"/>
          </a:p>
        </c:txPr>
        <c:crossAx val="85996959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/>
              </a:solidFill>
              <a:latin typeface="+mn-lt"/>
              <a:ea typeface="+mn-ea"/>
              <a:cs typeface="+mn-cs"/>
            </a:defRPr>
          </a:pPr>
          <a:endParaRPr lang="tr-TR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lt1"/>
    </a:solidFill>
    <a:ln w="25400" cap="flat" cmpd="sng" algn="ctr">
      <a:solidFill>
        <a:schemeClr val="dk1"/>
      </a:solidFill>
      <a:prstDash val="solid"/>
      <a:round/>
    </a:ln>
    <a:effectLst/>
  </c:spPr>
  <c:txPr>
    <a:bodyPr/>
    <a:lstStyle/>
    <a:p>
      <a:pPr>
        <a:defRPr>
          <a:solidFill>
            <a:schemeClr val="dk1"/>
          </a:solidFill>
          <a:latin typeface="+mn-lt"/>
          <a:ea typeface="+mn-ea"/>
          <a:cs typeface="+mn-cs"/>
        </a:defRPr>
      </a:pPr>
      <a:endParaRPr lang="tr-TR"/>
    </a:p>
  </c:txPr>
  <c:externalData r:id="rId3">
    <c:autoUpdate val="0"/>
  </c:externalData>
</c:chartSpace>
</file>

<file path=word/charts/chart2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6"/>
    </mc:Choice>
    <mc:Fallback>
      <c:style val="6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 algn="ctr" rtl="0">
              <a:defRPr sz="1400" b="0" i="0" u="none" strike="noStrike" kern="1200" spc="0" baseline="0">
                <a:solidFill>
                  <a:schemeClr val="dk1"/>
                </a:solidFill>
                <a:latin typeface="+mn-lt"/>
                <a:ea typeface="+mn-ea"/>
                <a:cs typeface="+mn-cs"/>
              </a:defRPr>
            </a:pPr>
            <a:r>
              <a:rPr lang="tr-TR"/>
              <a:t>10. Fatih Eğitim Fakültesinin bulunduğu kampüs alanı içerisindeki kantin ve kafeteryaların hizmet kalitesi yeterlidir.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 algn="ctr" rtl="0">
            <a:defRPr sz="1400" b="0" i="0" u="none" strike="noStrike" kern="1200" spc="0" baseline="0">
              <a:solidFill>
                <a:schemeClr val="dk1"/>
              </a:solidFill>
              <a:latin typeface="+mn-lt"/>
              <a:ea typeface="+mn-ea"/>
              <a:cs typeface="+mn-cs"/>
            </a:defRPr>
          </a:pPr>
          <a:endParaRPr lang="tr-TR"/>
        </a:p>
      </c:txPr>
    </c:title>
    <c:autoTitleDeleted val="0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Sayfa1!$B$1</c:f>
              <c:strCache>
                <c:ptCount val="1"/>
                <c:pt idx="0">
                  <c:v>Ortalama=2.83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dk1"/>
                    </a:solidFill>
                    <a:latin typeface="+mn-lt"/>
                    <a:ea typeface="+mn-ea"/>
                    <a:cs typeface="+mn-cs"/>
                  </a:defRPr>
                </a:pPr>
                <a:endParaRPr lang="tr-TR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Sayfa1!$A$2:$A$6</c:f>
              <c:strCache>
                <c:ptCount val="5"/>
                <c:pt idx="0">
                  <c:v>Kesinlikle Katılmıyorum</c:v>
                </c:pt>
                <c:pt idx="1">
                  <c:v>Katılmıyorum</c:v>
                </c:pt>
                <c:pt idx="2">
                  <c:v>Kısmen Katılıyorum </c:v>
                </c:pt>
                <c:pt idx="3">
                  <c:v>Katılıyorum</c:v>
                </c:pt>
                <c:pt idx="4">
                  <c:v>Kesinlikle Katılıyorum </c:v>
                </c:pt>
              </c:strCache>
            </c:strRef>
          </c:cat>
          <c:val>
            <c:numRef>
              <c:f>Sayfa1!$B$2:$B$6</c:f>
              <c:numCache>
                <c:formatCode>General</c:formatCode>
                <c:ptCount val="5"/>
                <c:pt idx="0">
                  <c:v>67</c:v>
                </c:pt>
                <c:pt idx="1">
                  <c:v>47</c:v>
                </c:pt>
                <c:pt idx="2">
                  <c:v>79</c:v>
                </c:pt>
                <c:pt idx="3">
                  <c:v>82</c:v>
                </c:pt>
                <c:pt idx="4">
                  <c:v>24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074C-4479-994A-3C298ACD745E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82"/>
        <c:axId val="86010879"/>
        <c:axId val="86002239"/>
      </c:barChart>
      <c:catAx>
        <c:axId val="86010879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dk1"/>
                </a:solidFill>
                <a:latin typeface="+mn-lt"/>
                <a:ea typeface="+mn-ea"/>
                <a:cs typeface="+mn-cs"/>
              </a:defRPr>
            </a:pPr>
            <a:endParaRPr lang="tr-TR"/>
          </a:p>
        </c:txPr>
        <c:crossAx val="86002239"/>
        <c:crosses val="autoZero"/>
        <c:auto val="1"/>
        <c:lblAlgn val="ctr"/>
        <c:lblOffset val="100"/>
        <c:noMultiLvlLbl val="0"/>
      </c:catAx>
      <c:valAx>
        <c:axId val="86002239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dk1"/>
                </a:solidFill>
                <a:latin typeface="+mn-lt"/>
                <a:ea typeface="+mn-ea"/>
                <a:cs typeface="+mn-cs"/>
              </a:defRPr>
            </a:pPr>
            <a:endParaRPr lang="tr-TR"/>
          </a:p>
        </c:txPr>
        <c:crossAx val="86010879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/>
              </a:solidFill>
              <a:latin typeface="+mn-lt"/>
              <a:ea typeface="+mn-ea"/>
              <a:cs typeface="+mn-cs"/>
            </a:defRPr>
          </a:pPr>
          <a:endParaRPr lang="tr-TR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lt1"/>
    </a:solidFill>
    <a:ln w="25400" cap="flat" cmpd="sng" algn="ctr">
      <a:solidFill>
        <a:schemeClr val="dk1"/>
      </a:solidFill>
      <a:prstDash val="solid"/>
      <a:round/>
    </a:ln>
    <a:effectLst/>
  </c:spPr>
  <c:txPr>
    <a:bodyPr/>
    <a:lstStyle/>
    <a:p>
      <a:pPr>
        <a:defRPr>
          <a:solidFill>
            <a:schemeClr val="dk1"/>
          </a:solidFill>
          <a:latin typeface="+mn-lt"/>
          <a:ea typeface="+mn-ea"/>
          <a:cs typeface="+mn-cs"/>
        </a:defRPr>
      </a:pPr>
      <a:endParaRPr lang="tr-TR"/>
    </a:p>
  </c:txPr>
  <c:externalData r:id="rId3">
    <c:autoUpdate val="0"/>
  </c:externalData>
</c:chartSpace>
</file>

<file path=word/charts/chart2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6"/>
    </mc:Choice>
    <mc:Fallback>
      <c:style val="6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 algn="ctr" rtl="0">
              <a:defRPr sz="1400" b="0" i="0" u="none" strike="noStrike" kern="1200" spc="0" baseline="0">
                <a:solidFill>
                  <a:schemeClr val="dk1"/>
                </a:solidFill>
                <a:latin typeface="+mn-lt"/>
                <a:ea typeface="+mn-ea"/>
                <a:cs typeface="+mn-cs"/>
              </a:defRPr>
            </a:pPr>
            <a:r>
              <a:rPr lang="tr-TR"/>
              <a:t>11. Kantin ve kafeteryaların yemekleri kaliteli ve fiyatları uygundur.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 algn="ctr" rtl="0">
            <a:defRPr sz="1400" b="0" i="0" u="none" strike="noStrike" kern="1200" spc="0" baseline="0">
              <a:solidFill>
                <a:schemeClr val="dk1"/>
              </a:solidFill>
              <a:latin typeface="+mn-lt"/>
              <a:ea typeface="+mn-ea"/>
              <a:cs typeface="+mn-cs"/>
            </a:defRPr>
          </a:pPr>
          <a:endParaRPr lang="tr-TR"/>
        </a:p>
      </c:txPr>
    </c:title>
    <c:autoTitleDeleted val="0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Sayfa1!$B$1</c:f>
              <c:strCache>
                <c:ptCount val="1"/>
                <c:pt idx="0">
                  <c:v>Ortalama=2.55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chemeClr val="dk1"/>
                    </a:solidFill>
                    <a:latin typeface="+mn-lt"/>
                    <a:ea typeface="+mn-ea"/>
                    <a:cs typeface="+mn-cs"/>
                  </a:defRPr>
                </a:pPr>
                <a:endParaRPr lang="tr-TR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Sayfa1!$A$2:$A$6</c:f>
              <c:strCache>
                <c:ptCount val="5"/>
                <c:pt idx="0">
                  <c:v>Kesinlikle Katılmıyorum</c:v>
                </c:pt>
                <c:pt idx="1">
                  <c:v>Katılmıyorum</c:v>
                </c:pt>
                <c:pt idx="2">
                  <c:v>Kısmen Katılıyorum </c:v>
                </c:pt>
                <c:pt idx="3">
                  <c:v>Katılıyorum</c:v>
                </c:pt>
                <c:pt idx="4">
                  <c:v>Kesinlikle Katılıyorum </c:v>
                </c:pt>
              </c:strCache>
            </c:strRef>
          </c:cat>
          <c:val>
            <c:numRef>
              <c:f>Sayfa1!$B$2:$B$6</c:f>
              <c:numCache>
                <c:formatCode>General</c:formatCode>
                <c:ptCount val="5"/>
                <c:pt idx="0">
                  <c:v>77</c:v>
                </c:pt>
                <c:pt idx="1">
                  <c:v>70</c:v>
                </c:pt>
                <c:pt idx="2">
                  <c:v>80</c:v>
                </c:pt>
                <c:pt idx="3">
                  <c:v>55</c:v>
                </c:pt>
                <c:pt idx="4">
                  <c:v>17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613C-458C-86A0-3AEADEE845D8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82"/>
        <c:axId val="771770768"/>
        <c:axId val="771771248"/>
      </c:barChart>
      <c:catAx>
        <c:axId val="771770768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dk1"/>
                </a:solidFill>
                <a:latin typeface="+mn-lt"/>
                <a:ea typeface="+mn-ea"/>
                <a:cs typeface="+mn-cs"/>
              </a:defRPr>
            </a:pPr>
            <a:endParaRPr lang="tr-TR"/>
          </a:p>
        </c:txPr>
        <c:crossAx val="771771248"/>
        <c:crosses val="autoZero"/>
        <c:auto val="1"/>
        <c:lblAlgn val="ctr"/>
        <c:lblOffset val="100"/>
        <c:noMultiLvlLbl val="0"/>
      </c:catAx>
      <c:valAx>
        <c:axId val="771771248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dk1"/>
                </a:solidFill>
                <a:latin typeface="+mn-lt"/>
                <a:ea typeface="+mn-ea"/>
                <a:cs typeface="+mn-cs"/>
              </a:defRPr>
            </a:pPr>
            <a:endParaRPr lang="tr-TR"/>
          </a:p>
        </c:txPr>
        <c:crossAx val="77177076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/>
              </a:solidFill>
              <a:latin typeface="+mn-lt"/>
              <a:ea typeface="+mn-ea"/>
              <a:cs typeface="+mn-cs"/>
            </a:defRPr>
          </a:pPr>
          <a:endParaRPr lang="tr-TR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lt1"/>
    </a:solidFill>
    <a:ln w="25400" cap="flat" cmpd="sng" algn="ctr">
      <a:solidFill>
        <a:schemeClr val="dk1"/>
      </a:solidFill>
      <a:prstDash val="solid"/>
      <a:round/>
    </a:ln>
    <a:effectLst/>
  </c:spPr>
  <c:txPr>
    <a:bodyPr/>
    <a:lstStyle/>
    <a:p>
      <a:pPr>
        <a:defRPr>
          <a:solidFill>
            <a:schemeClr val="dk1"/>
          </a:solidFill>
          <a:latin typeface="+mn-lt"/>
          <a:ea typeface="+mn-ea"/>
          <a:cs typeface="+mn-cs"/>
        </a:defRPr>
      </a:pPr>
      <a:endParaRPr lang="tr-TR"/>
    </a:p>
  </c:txPr>
  <c:externalData r:id="rId3">
    <c:autoUpdate val="0"/>
  </c:externalData>
</c:chartSpace>
</file>

<file path=word/charts/chart2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7"/>
    </mc:Choice>
    <mc:Fallback>
      <c:style val="7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 algn="ctr" rtl="0">
              <a:defRPr sz="1400" b="0" i="0" u="none" strike="noStrike" kern="1200" spc="0" baseline="0">
                <a:solidFill>
                  <a:schemeClr val="dk1"/>
                </a:solidFill>
                <a:latin typeface="+mn-lt"/>
                <a:ea typeface="+mn-ea"/>
                <a:cs typeface="+mn-cs"/>
              </a:defRPr>
            </a:pPr>
            <a:r>
              <a:rPr lang="tr-TR"/>
              <a:t>1. Bölümde ve/veya programda yer alan derslerin hedefleri açık ve net olarak yapılandırılmıştır.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 algn="ctr" rtl="0">
            <a:defRPr sz="1400" b="0" i="0" u="none" strike="noStrike" kern="1200" spc="0" baseline="0">
              <a:solidFill>
                <a:schemeClr val="dk1"/>
              </a:solidFill>
              <a:latin typeface="+mn-lt"/>
              <a:ea typeface="+mn-ea"/>
              <a:cs typeface="+mn-cs"/>
            </a:defRPr>
          </a:pPr>
          <a:endParaRPr lang="tr-TR"/>
        </a:p>
      </c:txPr>
    </c:title>
    <c:autoTitleDeleted val="0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Sayfa1!$B$1</c:f>
              <c:strCache>
                <c:ptCount val="1"/>
                <c:pt idx="0">
                  <c:v>Ortalama=3.1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chemeClr val="dk1"/>
                    </a:solidFill>
                    <a:latin typeface="+mn-lt"/>
                    <a:ea typeface="+mn-ea"/>
                    <a:cs typeface="+mn-cs"/>
                  </a:defRPr>
                </a:pPr>
                <a:endParaRPr lang="tr-TR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Sayfa1!$A$2:$A$6</c:f>
              <c:strCache>
                <c:ptCount val="5"/>
                <c:pt idx="0">
                  <c:v>Kesinlikle Katılmıyorum</c:v>
                </c:pt>
                <c:pt idx="1">
                  <c:v>Katılmıyorum</c:v>
                </c:pt>
                <c:pt idx="2">
                  <c:v>Kısmen Katılıyorum </c:v>
                </c:pt>
                <c:pt idx="3">
                  <c:v>Katılıyorum</c:v>
                </c:pt>
                <c:pt idx="4">
                  <c:v>Kesinlikle Katılıyorum </c:v>
                </c:pt>
              </c:strCache>
            </c:strRef>
          </c:cat>
          <c:val>
            <c:numRef>
              <c:f>Sayfa1!$B$2:$B$6</c:f>
              <c:numCache>
                <c:formatCode>General</c:formatCode>
                <c:ptCount val="5"/>
                <c:pt idx="0">
                  <c:v>35</c:v>
                </c:pt>
                <c:pt idx="1">
                  <c:v>53</c:v>
                </c:pt>
                <c:pt idx="2">
                  <c:v>93</c:v>
                </c:pt>
                <c:pt idx="3">
                  <c:v>82</c:v>
                </c:pt>
                <c:pt idx="4">
                  <c:v>36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079E-4570-B85A-AFA8E87616C7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82"/>
        <c:axId val="2088502400"/>
        <c:axId val="822386192"/>
      </c:barChart>
      <c:catAx>
        <c:axId val="2088502400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dk1"/>
                </a:solidFill>
                <a:latin typeface="+mn-lt"/>
                <a:ea typeface="+mn-ea"/>
                <a:cs typeface="+mn-cs"/>
              </a:defRPr>
            </a:pPr>
            <a:endParaRPr lang="tr-TR"/>
          </a:p>
        </c:txPr>
        <c:crossAx val="822386192"/>
        <c:crosses val="autoZero"/>
        <c:auto val="1"/>
        <c:lblAlgn val="ctr"/>
        <c:lblOffset val="100"/>
        <c:noMultiLvlLbl val="0"/>
      </c:catAx>
      <c:valAx>
        <c:axId val="822386192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dk1"/>
                </a:solidFill>
                <a:latin typeface="+mn-lt"/>
                <a:ea typeface="+mn-ea"/>
                <a:cs typeface="+mn-cs"/>
              </a:defRPr>
            </a:pPr>
            <a:endParaRPr lang="tr-TR"/>
          </a:p>
        </c:txPr>
        <c:crossAx val="208850240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/>
              </a:solidFill>
              <a:latin typeface="+mn-lt"/>
              <a:ea typeface="+mn-ea"/>
              <a:cs typeface="+mn-cs"/>
            </a:defRPr>
          </a:pPr>
          <a:endParaRPr lang="tr-TR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lt1"/>
    </a:solidFill>
    <a:ln w="25400" cap="flat" cmpd="sng" algn="ctr">
      <a:solidFill>
        <a:schemeClr val="dk1"/>
      </a:solidFill>
      <a:prstDash val="solid"/>
      <a:round/>
    </a:ln>
    <a:effectLst/>
  </c:spPr>
  <c:txPr>
    <a:bodyPr/>
    <a:lstStyle/>
    <a:p>
      <a:pPr>
        <a:defRPr>
          <a:solidFill>
            <a:schemeClr val="dk1"/>
          </a:solidFill>
          <a:latin typeface="+mn-lt"/>
          <a:ea typeface="+mn-ea"/>
          <a:cs typeface="+mn-cs"/>
        </a:defRPr>
      </a:pPr>
      <a:endParaRPr lang="tr-TR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dk1"/>
                </a:solidFill>
                <a:latin typeface="+mn-lt"/>
                <a:ea typeface="+mn-ea"/>
                <a:cs typeface="+mn-cs"/>
              </a:defRPr>
            </a:pPr>
            <a:r>
              <a:rPr lang="en-US"/>
              <a:t>Sınıf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dk1"/>
              </a:solidFill>
              <a:latin typeface="+mn-lt"/>
              <a:ea typeface="+mn-ea"/>
              <a:cs typeface="+mn-cs"/>
            </a:defRPr>
          </a:pPr>
          <a:endParaRPr lang="tr-TR"/>
        </a:p>
      </c:txPr>
    </c:title>
    <c:autoTitleDeleted val="0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Sayfa1!$B$1</c:f>
              <c:strCache>
                <c:ptCount val="1"/>
                <c:pt idx="0">
                  <c:v>Sınıf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dk1"/>
                    </a:solidFill>
                    <a:latin typeface="+mn-lt"/>
                    <a:ea typeface="+mn-ea"/>
                    <a:cs typeface="+mn-cs"/>
                  </a:defRPr>
                </a:pPr>
                <a:endParaRPr lang="tr-TR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Sayfa1!$A$2:$A$6</c:f>
              <c:strCache>
                <c:ptCount val="5"/>
                <c:pt idx="0">
                  <c:v>Hazırlık Sınıfı</c:v>
                </c:pt>
                <c:pt idx="1">
                  <c:v>Birinci Sınıf</c:v>
                </c:pt>
                <c:pt idx="2">
                  <c:v>İkinci Sınıf</c:v>
                </c:pt>
                <c:pt idx="3">
                  <c:v>Üçüncü Sınıf</c:v>
                </c:pt>
                <c:pt idx="4">
                  <c:v>Dördüncü Sınıf ve Üzeri</c:v>
                </c:pt>
              </c:strCache>
            </c:strRef>
          </c:cat>
          <c:val>
            <c:numRef>
              <c:f>Sayfa1!$B$2:$B$6</c:f>
              <c:numCache>
                <c:formatCode>General</c:formatCode>
                <c:ptCount val="5"/>
                <c:pt idx="0">
                  <c:v>6</c:v>
                </c:pt>
                <c:pt idx="1">
                  <c:v>58</c:v>
                </c:pt>
                <c:pt idx="2">
                  <c:v>82</c:v>
                </c:pt>
                <c:pt idx="3">
                  <c:v>62</c:v>
                </c:pt>
                <c:pt idx="4">
                  <c:v>91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3EB6-49FC-B806-441B5835B0BE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82"/>
        <c:axId val="19530223"/>
        <c:axId val="19536943"/>
      </c:barChart>
      <c:catAx>
        <c:axId val="19530223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dk1"/>
                </a:solidFill>
                <a:latin typeface="+mn-lt"/>
                <a:ea typeface="+mn-ea"/>
                <a:cs typeface="+mn-cs"/>
              </a:defRPr>
            </a:pPr>
            <a:endParaRPr lang="tr-TR"/>
          </a:p>
        </c:txPr>
        <c:crossAx val="19536943"/>
        <c:crosses val="autoZero"/>
        <c:auto val="1"/>
        <c:lblAlgn val="ctr"/>
        <c:lblOffset val="100"/>
        <c:noMultiLvlLbl val="0"/>
      </c:catAx>
      <c:valAx>
        <c:axId val="19536943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dk1"/>
                </a:solidFill>
                <a:latin typeface="+mn-lt"/>
                <a:ea typeface="+mn-ea"/>
                <a:cs typeface="+mn-cs"/>
              </a:defRPr>
            </a:pPr>
            <a:endParaRPr lang="tr-TR"/>
          </a:p>
        </c:txPr>
        <c:crossAx val="19530223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/>
              </a:solidFill>
              <a:latin typeface="+mn-lt"/>
              <a:ea typeface="+mn-ea"/>
              <a:cs typeface="+mn-cs"/>
            </a:defRPr>
          </a:pPr>
          <a:endParaRPr lang="tr-TR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lt1"/>
    </a:solidFill>
    <a:ln w="25400" cap="flat" cmpd="sng" algn="ctr">
      <a:solidFill>
        <a:schemeClr val="dk1"/>
      </a:solidFill>
      <a:prstDash val="solid"/>
      <a:round/>
    </a:ln>
    <a:effectLst/>
  </c:spPr>
  <c:txPr>
    <a:bodyPr/>
    <a:lstStyle/>
    <a:p>
      <a:pPr>
        <a:defRPr>
          <a:solidFill>
            <a:schemeClr val="dk1"/>
          </a:solidFill>
          <a:latin typeface="+mn-lt"/>
          <a:ea typeface="+mn-ea"/>
          <a:cs typeface="+mn-cs"/>
        </a:defRPr>
      </a:pPr>
      <a:endParaRPr lang="tr-TR"/>
    </a:p>
  </c:txPr>
  <c:externalData r:id="rId3">
    <c:autoUpdate val="0"/>
  </c:externalData>
</c:chartSpace>
</file>

<file path=word/charts/chart30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7"/>
    </mc:Choice>
    <mc:Fallback>
      <c:style val="7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 marL="0" marR="0" lvl="0" indent="0" algn="ctr" defTabSz="914400" rtl="0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sz="1400" b="0" i="0" u="none" strike="noStrike" kern="1200" spc="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tr-TR"/>
              <a:t>2. </a:t>
            </a:r>
            <a:r>
              <a:rPr lang="tr-TR" b="0" i="0">
                <a:effectLst/>
              </a:rPr>
              <a:t>Bölümde ve/veya programda yer alan dersler güncel ihtiyaçlar doğrultusunda güncellenmektedir.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 marL="0" marR="0" lvl="0" indent="0" algn="ctr" defTabSz="914400" rtl="0" eaLnBrk="1" fontAlgn="auto" latinLnBrk="0" hangingPunct="1">
            <a:lnSpc>
              <a:spcPct val="100000"/>
            </a:lnSpc>
            <a:spcBef>
              <a:spcPts val="0"/>
            </a:spcBef>
            <a:spcAft>
              <a:spcPts val="0"/>
            </a:spcAft>
            <a:buClrTx/>
            <a:buSzTx/>
            <a:buFontTx/>
            <a:buNone/>
            <a:tabLst/>
            <a:defRPr sz="1400" b="0" i="0" u="none" strike="noStrike" kern="1200" spc="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tr-TR"/>
        </a:p>
      </c:txPr>
    </c:title>
    <c:autoTitleDeleted val="0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Sayfa1!$B$1</c:f>
              <c:strCache>
                <c:ptCount val="1"/>
                <c:pt idx="0">
                  <c:v>Ortalama=3.05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dk1"/>
                    </a:solidFill>
                    <a:latin typeface="+mn-lt"/>
                    <a:ea typeface="+mn-ea"/>
                    <a:cs typeface="+mn-cs"/>
                  </a:defRPr>
                </a:pPr>
                <a:endParaRPr lang="tr-TR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Sayfa1!$A$2:$A$6</c:f>
              <c:strCache>
                <c:ptCount val="5"/>
                <c:pt idx="0">
                  <c:v>Kesinlikle Katılmıyorum</c:v>
                </c:pt>
                <c:pt idx="1">
                  <c:v>Katılmıyorum</c:v>
                </c:pt>
                <c:pt idx="2">
                  <c:v>Kısmen Katılıyorum </c:v>
                </c:pt>
                <c:pt idx="3">
                  <c:v>Katılıyorum</c:v>
                </c:pt>
                <c:pt idx="4">
                  <c:v>Kesinlikle Katılıyorum </c:v>
                </c:pt>
              </c:strCache>
            </c:strRef>
          </c:cat>
          <c:val>
            <c:numRef>
              <c:f>Sayfa1!$B$2:$B$6</c:f>
              <c:numCache>
                <c:formatCode>General</c:formatCode>
                <c:ptCount val="5"/>
                <c:pt idx="0">
                  <c:v>44</c:v>
                </c:pt>
                <c:pt idx="1">
                  <c:v>52</c:v>
                </c:pt>
                <c:pt idx="2">
                  <c:v>83</c:v>
                </c:pt>
                <c:pt idx="3">
                  <c:v>85</c:v>
                </c:pt>
                <c:pt idx="4">
                  <c:v>35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2DFA-49C0-AE9A-DF88E6DA1D8A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82"/>
        <c:axId val="2095271600"/>
        <c:axId val="2095272080"/>
      </c:barChart>
      <c:catAx>
        <c:axId val="2095271600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dk1"/>
                </a:solidFill>
                <a:latin typeface="+mn-lt"/>
                <a:ea typeface="+mn-ea"/>
                <a:cs typeface="+mn-cs"/>
              </a:defRPr>
            </a:pPr>
            <a:endParaRPr lang="tr-TR"/>
          </a:p>
        </c:txPr>
        <c:crossAx val="2095272080"/>
        <c:crosses val="autoZero"/>
        <c:auto val="1"/>
        <c:lblAlgn val="ctr"/>
        <c:lblOffset val="100"/>
        <c:noMultiLvlLbl val="0"/>
      </c:catAx>
      <c:valAx>
        <c:axId val="2095272080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dk1"/>
                </a:solidFill>
                <a:latin typeface="+mn-lt"/>
                <a:ea typeface="+mn-ea"/>
                <a:cs typeface="+mn-cs"/>
              </a:defRPr>
            </a:pPr>
            <a:endParaRPr lang="tr-TR"/>
          </a:p>
        </c:txPr>
        <c:crossAx val="209527160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/>
              </a:solidFill>
              <a:latin typeface="+mn-lt"/>
              <a:ea typeface="+mn-ea"/>
              <a:cs typeface="+mn-cs"/>
            </a:defRPr>
          </a:pPr>
          <a:endParaRPr lang="tr-TR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lt1"/>
    </a:solidFill>
    <a:ln w="25400" cap="flat" cmpd="sng" algn="ctr">
      <a:solidFill>
        <a:schemeClr val="dk1"/>
      </a:solidFill>
      <a:prstDash val="solid"/>
      <a:round/>
    </a:ln>
    <a:effectLst/>
  </c:spPr>
  <c:txPr>
    <a:bodyPr/>
    <a:lstStyle/>
    <a:p>
      <a:pPr>
        <a:defRPr>
          <a:solidFill>
            <a:schemeClr val="dk1"/>
          </a:solidFill>
          <a:latin typeface="+mn-lt"/>
          <a:ea typeface="+mn-ea"/>
          <a:cs typeface="+mn-cs"/>
        </a:defRPr>
      </a:pPr>
      <a:endParaRPr lang="tr-TR"/>
    </a:p>
  </c:txPr>
  <c:externalData r:id="rId3">
    <c:autoUpdate val="0"/>
  </c:externalData>
</c:chartSpace>
</file>

<file path=word/charts/chart3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7"/>
    </mc:Choice>
    <mc:Fallback>
      <c:style val="7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 algn="ctr" rtl="0">
              <a:defRPr sz="1400" b="0" i="0" u="none" strike="noStrike" kern="1200" spc="0" baseline="0">
                <a:solidFill>
                  <a:schemeClr val="dk1"/>
                </a:solidFill>
                <a:latin typeface="+mn-lt"/>
                <a:ea typeface="+mn-ea"/>
                <a:cs typeface="+mn-cs"/>
              </a:defRPr>
            </a:pPr>
            <a:r>
              <a:rPr lang="tr-TR"/>
              <a:t>3. Derslerin içeriği öğrencilerin ihtiyaçları doğrultusunda güncellenmektedir. </a:t>
            </a:r>
            <a:endParaRPr lang="en-US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 algn="ctr" rtl="0">
            <a:defRPr sz="1400" b="0" i="0" u="none" strike="noStrike" kern="1200" spc="0" baseline="0">
              <a:solidFill>
                <a:schemeClr val="dk1"/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Sayfa1!$B$1</c:f>
              <c:strCache>
                <c:ptCount val="1"/>
                <c:pt idx="0">
                  <c:v>Ortalama=2.84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dk1"/>
                    </a:solidFill>
                    <a:latin typeface="+mn-lt"/>
                    <a:ea typeface="+mn-ea"/>
                    <a:cs typeface="+mn-cs"/>
                  </a:defRPr>
                </a:pPr>
                <a:endParaRPr lang="tr-TR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Sayfa1!$A$2:$A$6</c:f>
              <c:strCache>
                <c:ptCount val="5"/>
                <c:pt idx="0">
                  <c:v>Kesinlikle Katılmıyorum</c:v>
                </c:pt>
                <c:pt idx="1">
                  <c:v>Katılmıyorum</c:v>
                </c:pt>
                <c:pt idx="2">
                  <c:v>Kısmen Katılıyorum </c:v>
                </c:pt>
                <c:pt idx="3">
                  <c:v>Katılıyorum</c:v>
                </c:pt>
                <c:pt idx="4">
                  <c:v>Kesinlikle Katılıyorum </c:v>
                </c:pt>
              </c:strCache>
            </c:strRef>
          </c:cat>
          <c:val>
            <c:numRef>
              <c:f>Sayfa1!$B$2:$B$6</c:f>
              <c:numCache>
                <c:formatCode>General</c:formatCode>
                <c:ptCount val="5"/>
                <c:pt idx="0">
                  <c:v>52</c:v>
                </c:pt>
                <c:pt idx="1">
                  <c:v>64</c:v>
                </c:pt>
                <c:pt idx="2">
                  <c:v>89</c:v>
                </c:pt>
                <c:pt idx="3">
                  <c:v>68</c:v>
                </c:pt>
                <c:pt idx="4">
                  <c:v>26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122C-4FAF-8900-8A5367606D63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82"/>
        <c:axId val="17441503"/>
        <c:axId val="17441983"/>
      </c:barChart>
      <c:catAx>
        <c:axId val="17441503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dk1"/>
                </a:solidFill>
                <a:latin typeface="+mn-lt"/>
                <a:ea typeface="+mn-ea"/>
                <a:cs typeface="+mn-cs"/>
              </a:defRPr>
            </a:pPr>
            <a:endParaRPr lang="tr-TR"/>
          </a:p>
        </c:txPr>
        <c:crossAx val="17441983"/>
        <c:crosses val="autoZero"/>
        <c:auto val="1"/>
        <c:lblAlgn val="ctr"/>
        <c:lblOffset val="100"/>
        <c:noMultiLvlLbl val="0"/>
      </c:catAx>
      <c:valAx>
        <c:axId val="17441983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dk1"/>
                </a:solidFill>
                <a:latin typeface="+mn-lt"/>
                <a:ea typeface="+mn-ea"/>
                <a:cs typeface="+mn-cs"/>
              </a:defRPr>
            </a:pPr>
            <a:endParaRPr lang="tr-TR"/>
          </a:p>
        </c:txPr>
        <c:crossAx val="17441503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/>
              </a:solidFill>
              <a:latin typeface="+mn-lt"/>
              <a:ea typeface="+mn-ea"/>
              <a:cs typeface="+mn-cs"/>
            </a:defRPr>
          </a:pPr>
          <a:endParaRPr lang="tr-TR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lt1"/>
    </a:solidFill>
    <a:ln w="25400" cap="flat" cmpd="sng" algn="ctr">
      <a:solidFill>
        <a:schemeClr val="dk1"/>
      </a:solidFill>
      <a:prstDash val="solid"/>
      <a:round/>
    </a:ln>
    <a:effectLst/>
  </c:spPr>
  <c:txPr>
    <a:bodyPr/>
    <a:lstStyle/>
    <a:p>
      <a:pPr>
        <a:defRPr>
          <a:solidFill>
            <a:schemeClr val="dk1"/>
          </a:solidFill>
          <a:latin typeface="+mn-lt"/>
          <a:ea typeface="+mn-ea"/>
          <a:cs typeface="+mn-cs"/>
        </a:defRPr>
      </a:pPr>
      <a:endParaRPr lang="tr-TR"/>
    </a:p>
  </c:txPr>
  <c:externalData r:id="rId3">
    <c:autoUpdate val="0"/>
  </c:externalData>
</c:chartSpace>
</file>

<file path=word/charts/chart3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7"/>
    </mc:Choice>
    <mc:Fallback>
      <c:style val="7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 marL="0" marR="0" lvl="0" indent="0" algn="ctr" defTabSz="914400" rtl="0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sz="1400" b="0" i="0" u="none" strike="noStrike" kern="1200" spc="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tr-TR"/>
              <a:t>4. </a:t>
            </a:r>
            <a:r>
              <a:rPr lang="tr-TR" b="0" i="0">
                <a:effectLst/>
              </a:rPr>
              <a:t>Derslerde öğretim teknolojileri etkili olarak kullanılmaktadır.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 marL="0" marR="0" lvl="0" indent="0" algn="ctr" defTabSz="914400" rtl="0" eaLnBrk="1" fontAlgn="auto" latinLnBrk="0" hangingPunct="1">
            <a:lnSpc>
              <a:spcPct val="100000"/>
            </a:lnSpc>
            <a:spcBef>
              <a:spcPts val="0"/>
            </a:spcBef>
            <a:spcAft>
              <a:spcPts val="0"/>
            </a:spcAft>
            <a:buClrTx/>
            <a:buSzTx/>
            <a:buFontTx/>
            <a:buNone/>
            <a:tabLst/>
            <a:defRPr sz="1400" b="0" i="0" u="none" strike="noStrike" kern="1200" spc="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tr-TR"/>
        </a:p>
      </c:txPr>
    </c:title>
    <c:autoTitleDeleted val="0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Sayfa1!$B$1</c:f>
              <c:strCache>
                <c:ptCount val="1"/>
                <c:pt idx="0">
                  <c:v>Ortalama=2.86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dk1"/>
                    </a:solidFill>
                    <a:latin typeface="+mn-lt"/>
                    <a:ea typeface="+mn-ea"/>
                    <a:cs typeface="+mn-cs"/>
                  </a:defRPr>
                </a:pPr>
                <a:endParaRPr lang="tr-TR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Sayfa1!$A$2:$A$6</c:f>
              <c:strCache>
                <c:ptCount val="5"/>
                <c:pt idx="0">
                  <c:v>Kesinlikle Katılmıyorum</c:v>
                </c:pt>
                <c:pt idx="1">
                  <c:v>Katılmıyorum</c:v>
                </c:pt>
                <c:pt idx="2">
                  <c:v>Kısmen Katılıyorum </c:v>
                </c:pt>
                <c:pt idx="3">
                  <c:v>Katılıyorum</c:v>
                </c:pt>
                <c:pt idx="4">
                  <c:v>Kesinlikle Katılıyorum </c:v>
                </c:pt>
              </c:strCache>
            </c:strRef>
          </c:cat>
          <c:val>
            <c:numRef>
              <c:f>Sayfa1!$B$2:$B$6</c:f>
              <c:numCache>
                <c:formatCode>General</c:formatCode>
                <c:ptCount val="5"/>
                <c:pt idx="0">
                  <c:v>54</c:v>
                </c:pt>
                <c:pt idx="1">
                  <c:v>61</c:v>
                </c:pt>
                <c:pt idx="2">
                  <c:v>84</c:v>
                </c:pt>
                <c:pt idx="3">
                  <c:v>73</c:v>
                </c:pt>
                <c:pt idx="4">
                  <c:v>27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E892-46CB-8A06-F783535F8097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82"/>
        <c:axId val="28679215"/>
        <c:axId val="28683055"/>
      </c:barChart>
      <c:catAx>
        <c:axId val="28679215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dk1"/>
                </a:solidFill>
                <a:latin typeface="+mn-lt"/>
                <a:ea typeface="+mn-ea"/>
                <a:cs typeface="+mn-cs"/>
              </a:defRPr>
            </a:pPr>
            <a:endParaRPr lang="tr-TR"/>
          </a:p>
        </c:txPr>
        <c:crossAx val="28683055"/>
        <c:crosses val="autoZero"/>
        <c:auto val="1"/>
        <c:lblAlgn val="ctr"/>
        <c:lblOffset val="100"/>
        <c:noMultiLvlLbl val="0"/>
      </c:catAx>
      <c:valAx>
        <c:axId val="28683055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dk1"/>
                </a:solidFill>
                <a:latin typeface="+mn-lt"/>
                <a:ea typeface="+mn-ea"/>
                <a:cs typeface="+mn-cs"/>
              </a:defRPr>
            </a:pPr>
            <a:endParaRPr lang="tr-TR"/>
          </a:p>
        </c:txPr>
        <c:crossAx val="28679215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/>
              </a:solidFill>
              <a:latin typeface="+mn-lt"/>
              <a:ea typeface="+mn-ea"/>
              <a:cs typeface="+mn-cs"/>
            </a:defRPr>
          </a:pPr>
          <a:endParaRPr lang="tr-TR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lt1"/>
    </a:solidFill>
    <a:ln w="25400" cap="flat" cmpd="sng" algn="ctr">
      <a:solidFill>
        <a:schemeClr val="dk1"/>
      </a:solidFill>
      <a:prstDash val="solid"/>
      <a:round/>
    </a:ln>
    <a:effectLst/>
  </c:spPr>
  <c:txPr>
    <a:bodyPr/>
    <a:lstStyle/>
    <a:p>
      <a:pPr>
        <a:defRPr>
          <a:solidFill>
            <a:schemeClr val="dk1"/>
          </a:solidFill>
          <a:latin typeface="+mn-lt"/>
          <a:ea typeface="+mn-ea"/>
          <a:cs typeface="+mn-cs"/>
        </a:defRPr>
      </a:pPr>
      <a:endParaRPr lang="tr-TR"/>
    </a:p>
  </c:txPr>
  <c:externalData r:id="rId3">
    <c:autoUpdate val="0"/>
  </c:externalData>
</c:chartSpace>
</file>

<file path=word/charts/chart3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7"/>
    </mc:Choice>
    <mc:Fallback>
      <c:style val="7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 algn="ctr" rtl="0">
              <a:defRPr sz="1400" b="0" i="0" u="none" strike="noStrike" kern="1200" spc="0" baseline="0">
                <a:solidFill>
                  <a:schemeClr val="dk1"/>
                </a:solidFill>
                <a:latin typeface="+mn-lt"/>
                <a:ea typeface="+mn-ea"/>
                <a:cs typeface="+mn-cs"/>
              </a:defRPr>
            </a:pPr>
            <a:r>
              <a:rPr lang="tr-TR"/>
              <a:t>5. Dersler teorik ve uygulama açısından yeterlidir.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 algn="ctr" rtl="0">
            <a:defRPr sz="1400" b="0" i="0" u="none" strike="noStrike" kern="1200" spc="0" baseline="0">
              <a:solidFill>
                <a:schemeClr val="dk1"/>
              </a:solidFill>
              <a:latin typeface="+mn-lt"/>
              <a:ea typeface="+mn-ea"/>
              <a:cs typeface="+mn-cs"/>
            </a:defRPr>
          </a:pPr>
          <a:endParaRPr lang="tr-TR"/>
        </a:p>
      </c:txPr>
    </c:title>
    <c:autoTitleDeleted val="0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Sayfa1!$B$1</c:f>
              <c:strCache>
                <c:ptCount val="1"/>
                <c:pt idx="0">
                  <c:v>Ortalama=2.93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dk1"/>
                    </a:solidFill>
                    <a:latin typeface="+mn-lt"/>
                    <a:ea typeface="+mn-ea"/>
                    <a:cs typeface="+mn-cs"/>
                  </a:defRPr>
                </a:pPr>
                <a:endParaRPr lang="tr-TR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Sayfa1!$A$2:$A$6</c:f>
              <c:strCache>
                <c:ptCount val="5"/>
                <c:pt idx="0">
                  <c:v>Kesinlikle Katılmıyorum</c:v>
                </c:pt>
                <c:pt idx="1">
                  <c:v>Katılmıyorum</c:v>
                </c:pt>
                <c:pt idx="2">
                  <c:v>Kısmen Katılıyorum </c:v>
                </c:pt>
                <c:pt idx="3">
                  <c:v>Katılıyorum</c:v>
                </c:pt>
                <c:pt idx="4">
                  <c:v>Kesinlikle Katılıyorum </c:v>
                </c:pt>
              </c:strCache>
            </c:strRef>
          </c:cat>
          <c:val>
            <c:numRef>
              <c:f>Sayfa1!$B$2:$B$6</c:f>
              <c:numCache>
                <c:formatCode>General</c:formatCode>
                <c:ptCount val="5"/>
                <c:pt idx="0">
                  <c:v>50</c:v>
                </c:pt>
                <c:pt idx="1">
                  <c:v>52</c:v>
                </c:pt>
                <c:pt idx="2">
                  <c:v>95</c:v>
                </c:pt>
                <c:pt idx="3">
                  <c:v>72</c:v>
                </c:pt>
                <c:pt idx="4">
                  <c:v>30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F52C-43AD-8AC6-7331A9154BCA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82"/>
        <c:axId val="91858111"/>
        <c:axId val="91852351"/>
      </c:barChart>
      <c:catAx>
        <c:axId val="91858111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dk1"/>
                </a:solidFill>
                <a:latin typeface="+mn-lt"/>
                <a:ea typeface="+mn-ea"/>
                <a:cs typeface="+mn-cs"/>
              </a:defRPr>
            </a:pPr>
            <a:endParaRPr lang="tr-TR"/>
          </a:p>
        </c:txPr>
        <c:crossAx val="91852351"/>
        <c:crosses val="autoZero"/>
        <c:auto val="1"/>
        <c:lblAlgn val="ctr"/>
        <c:lblOffset val="100"/>
        <c:noMultiLvlLbl val="0"/>
      </c:catAx>
      <c:valAx>
        <c:axId val="91852351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dk1"/>
                </a:solidFill>
                <a:latin typeface="+mn-lt"/>
                <a:ea typeface="+mn-ea"/>
                <a:cs typeface="+mn-cs"/>
              </a:defRPr>
            </a:pPr>
            <a:endParaRPr lang="tr-TR"/>
          </a:p>
        </c:txPr>
        <c:crossAx val="91858111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/>
              </a:solidFill>
              <a:latin typeface="+mn-lt"/>
              <a:ea typeface="+mn-ea"/>
              <a:cs typeface="+mn-cs"/>
            </a:defRPr>
          </a:pPr>
          <a:endParaRPr lang="tr-TR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lt1"/>
    </a:solidFill>
    <a:ln w="25400" cap="flat" cmpd="sng" algn="ctr">
      <a:solidFill>
        <a:schemeClr val="dk1"/>
      </a:solidFill>
      <a:prstDash val="solid"/>
      <a:round/>
    </a:ln>
    <a:effectLst/>
  </c:spPr>
  <c:txPr>
    <a:bodyPr/>
    <a:lstStyle/>
    <a:p>
      <a:pPr>
        <a:defRPr>
          <a:solidFill>
            <a:schemeClr val="dk1"/>
          </a:solidFill>
          <a:latin typeface="+mn-lt"/>
          <a:ea typeface="+mn-ea"/>
          <a:cs typeface="+mn-cs"/>
        </a:defRPr>
      </a:pPr>
      <a:endParaRPr lang="tr-TR"/>
    </a:p>
  </c:txPr>
  <c:externalData r:id="rId3">
    <c:autoUpdate val="0"/>
  </c:externalData>
</c:chartSpace>
</file>

<file path=word/charts/chart3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7"/>
    </mc:Choice>
    <mc:Fallback>
      <c:style val="7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dk1"/>
                </a:solidFill>
                <a:latin typeface="+mn-lt"/>
                <a:ea typeface="+mn-ea"/>
                <a:cs typeface="+mn-cs"/>
              </a:defRPr>
            </a:pPr>
            <a:r>
              <a:rPr lang="tr-TR"/>
              <a:t>6. Derslerde farklı öğretim strateji, yöntem ve teknikleri kullanılmaktadır.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dk1"/>
              </a:solidFill>
              <a:latin typeface="+mn-lt"/>
              <a:ea typeface="+mn-ea"/>
              <a:cs typeface="+mn-cs"/>
            </a:defRPr>
          </a:pPr>
          <a:endParaRPr lang="tr-TR"/>
        </a:p>
      </c:txPr>
    </c:title>
    <c:autoTitleDeleted val="0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Sayfa1!$B$1</c:f>
              <c:strCache>
                <c:ptCount val="1"/>
                <c:pt idx="0">
                  <c:v>Ortalama=2.91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chemeClr val="dk1"/>
                    </a:solidFill>
                    <a:latin typeface="+mn-lt"/>
                    <a:ea typeface="+mn-ea"/>
                    <a:cs typeface="+mn-cs"/>
                  </a:defRPr>
                </a:pPr>
                <a:endParaRPr lang="tr-TR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Sayfa1!$A$2:$A$6</c:f>
              <c:strCache>
                <c:ptCount val="5"/>
                <c:pt idx="0">
                  <c:v>Kesinlikle Katılmıyorum</c:v>
                </c:pt>
                <c:pt idx="1">
                  <c:v>Katılmıyorum</c:v>
                </c:pt>
                <c:pt idx="2">
                  <c:v>Kısmen Katılıyorum </c:v>
                </c:pt>
                <c:pt idx="3">
                  <c:v>Katılıyorum</c:v>
                </c:pt>
                <c:pt idx="4">
                  <c:v>Kesinlikle Katılıyorum </c:v>
                </c:pt>
              </c:strCache>
            </c:strRef>
          </c:cat>
          <c:val>
            <c:numRef>
              <c:f>Sayfa1!$B$2:$B$6</c:f>
              <c:numCache>
                <c:formatCode>General</c:formatCode>
                <c:ptCount val="5"/>
                <c:pt idx="0">
                  <c:v>48</c:v>
                </c:pt>
                <c:pt idx="1">
                  <c:v>63</c:v>
                </c:pt>
                <c:pt idx="2">
                  <c:v>88</c:v>
                </c:pt>
                <c:pt idx="3">
                  <c:v>67</c:v>
                </c:pt>
                <c:pt idx="4">
                  <c:v>33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BAF2-45B4-9305-365A33C4E228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82"/>
        <c:axId val="1264970079"/>
        <c:axId val="1264981599"/>
      </c:barChart>
      <c:catAx>
        <c:axId val="1264970079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dk1"/>
                </a:solidFill>
                <a:latin typeface="+mn-lt"/>
                <a:ea typeface="+mn-ea"/>
                <a:cs typeface="+mn-cs"/>
              </a:defRPr>
            </a:pPr>
            <a:endParaRPr lang="tr-TR"/>
          </a:p>
        </c:txPr>
        <c:crossAx val="1264981599"/>
        <c:crosses val="autoZero"/>
        <c:auto val="1"/>
        <c:lblAlgn val="ctr"/>
        <c:lblOffset val="100"/>
        <c:noMultiLvlLbl val="0"/>
      </c:catAx>
      <c:valAx>
        <c:axId val="1264981599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dk1"/>
                </a:solidFill>
                <a:latin typeface="+mn-lt"/>
                <a:ea typeface="+mn-ea"/>
                <a:cs typeface="+mn-cs"/>
              </a:defRPr>
            </a:pPr>
            <a:endParaRPr lang="tr-TR"/>
          </a:p>
        </c:txPr>
        <c:crossAx val="1264970079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/>
              </a:solidFill>
              <a:latin typeface="+mn-lt"/>
              <a:ea typeface="+mn-ea"/>
              <a:cs typeface="+mn-cs"/>
            </a:defRPr>
          </a:pPr>
          <a:endParaRPr lang="tr-TR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lt1"/>
    </a:solidFill>
    <a:ln w="25400" cap="flat" cmpd="sng" algn="ctr">
      <a:solidFill>
        <a:schemeClr val="dk1"/>
      </a:solidFill>
      <a:prstDash val="solid"/>
      <a:round/>
    </a:ln>
    <a:effectLst/>
  </c:spPr>
  <c:txPr>
    <a:bodyPr/>
    <a:lstStyle/>
    <a:p>
      <a:pPr>
        <a:defRPr>
          <a:solidFill>
            <a:schemeClr val="dk1"/>
          </a:solidFill>
          <a:latin typeface="+mn-lt"/>
          <a:ea typeface="+mn-ea"/>
          <a:cs typeface="+mn-cs"/>
        </a:defRPr>
      </a:pPr>
      <a:endParaRPr lang="tr-TR"/>
    </a:p>
  </c:txPr>
  <c:externalData r:id="rId3">
    <c:autoUpdate val="0"/>
  </c:externalData>
</c:chartSpace>
</file>

<file path=word/charts/chart3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7"/>
    </mc:Choice>
    <mc:Fallback>
      <c:style val="7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 algn="ctr" rtl="0">
              <a:defRPr sz="1400" b="0" i="0" u="none" strike="noStrike" kern="1200" spc="0" baseline="0">
                <a:solidFill>
                  <a:schemeClr val="dk1"/>
                </a:solidFill>
                <a:latin typeface="+mn-lt"/>
                <a:ea typeface="+mn-ea"/>
                <a:cs typeface="+mn-cs"/>
              </a:defRPr>
            </a:pPr>
            <a:r>
              <a:rPr lang="tr-TR"/>
              <a:t>7. Öğrenci ve öğretim elemanı arasındaki iletişim etkilidir.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 algn="ctr" rtl="0">
            <a:defRPr sz="1400" b="0" i="0" u="none" strike="noStrike" kern="1200" spc="0" baseline="0">
              <a:solidFill>
                <a:schemeClr val="dk1"/>
              </a:solidFill>
              <a:latin typeface="+mn-lt"/>
              <a:ea typeface="+mn-ea"/>
              <a:cs typeface="+mn-cs"/>
            </a:defRPr>
          </a:pPr>
          <a:endParaRPr lang="tr-TR"/>
        </a:p>
      </c:txPr>
    </c:title>
    <c:autoTitleDeleted val="0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Sayfa1!$B$1</c:f>
              <c:strCache>
                <c:ptCount val="1"/>
                <c:pt idx="0">
                  <c:v>Ortalama=3.31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chemeClr val="dk1"/>
                    </a:solidFill>
                    <a:latin typeface="+mn-lt"/>
                    <a:ea typeface="+mn-ea"/>
                    <a:cs typeface="+mn-cs"/>
                  </a:defRPr>
                </a:pPr>
                <a:endParaRPr lang="tr-TR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Sayfa1!$A$2:$A$6</c:f>
              <c:strCache>
                <c:ptCount val="5"/>
                <c:pt idx="0">
                  <c:v>Kesinlikle Katılmıyorum</c:v>
                </c:pt>
                <c:pt idx="1">
                  <c:v>Katılmıyorum</c:v>
                </c:pt>
                <c:pt idx="2">
                  <c:v>Kısmen Katılıyorum </c:v>
                </c:pt>
                <c:pt idx="3">
                  <c:v>Katılıyorum</c:v>
                </c:pt>
                <c:pt idx="4">
                  <c:v>Kesinlikle Katılıyorum </c:v>
                </c:pt>
              </c:strCache>
            </c:strRef>
          </c:cat>
          <c:val>
            <c:numRef>
              <c:f>Sayfa1!$B$2:$B$6</c:f>
              <c:numCache>
                <c:formatCode>General</c:formatCode>
                <c:ptCount val="5"/>
                <c:pt idx="0">
                  <c:v>41</c:v>
                </c:pt>
                <c:pt idx="1">
                  <c:v>39</c:v>
                </c:pt>
                <c:pt idx="2">
                  <c:v>68</c:v>
                </c:pt>
                <c:pt idx="3">
                  <c:v>87</c:v>
                </c:pt>
                <c:pt idx="4">
                  <c:v>64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94B5-410E-B0CF-54B0AC7D5804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82"/>
        <c:axId val="1381831424"/>
        <c:axId val="1381822784"/>
      </c:barChart>
      <c:catAx>
        <c:axId val="1381831424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dk1"/>
                </a:solidFill>
                <a:latin typeface="+mn-lt"/>
                <a:ea typeface="+mn-ea"/>
                <a:cs typeface="+mn-cs"/>
              </a:defRPr>
            </a:pPr>
            <a:endParaRPr lang="tr-TR"/>
          </a:p>
        </c:txPr>
        <c:crossAx val="1381822784"/>
        <c:crosses val="autoZero"/>
        <c:auto val="1"/>
        <c:lblAlgn val="ctr"/>
        <c:lblOffset val="100"/>
        <c:noMultiLvlLbl val="0"/>
      </c:catAx>
      <c:valAx>
        <c:axId val="1381822784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dk1"/>
                </a:solidFill>
                <a:latin typeface="+mn-lt"/>
                <a:ea typeface="+mn-ea"/>
                <a:cs typeface="+mn-cs"/>
              </a:defRPr>
            </a:pPr>
            <a:endParaRPr lang="tr-TR"/>
          </a:p>
        </c:txPr>
        <c:crossAx val="138183142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/>
              </a:solidFill>
              <a:latin typeface="+mn-lt"/>
              <a:ea typeface="+mn-ea"/>
              <a:cs typeface="+mn-cs"/>
            </a:defRPr>
          </a:pPr>
          <a:endParaRPr lang="tr-TR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lt1"/>
    </a:solidFill>
    <a:ln w="25400" cap="flat" cmpd="sng" algn="ctr">
      <a:solidFill>
        <a:schemeClr val="dk1"/>
      </a:solidFill>
      <a:prstDash val="solid"/>
      <a:round/>
    </a:ln>
    <a:effectLst/>
  </c:spPr>
  <c:txPr>
    <a:bodyPr/>
    <a:lstStyle/>
    <a:p>
      <a:pPr>
        <a:defRPr>
          <a:solidFill>
            <a:schemeClr val="dk1"/>
          </a:solidFill>
          <a:latin typeface="+mn-lt"/>
          <a:ea typeface="+mn-ea"/>
          <a:cs typeface="+mn-cs"/>
        </a:defRPr>
      </a:pPr>
      <a:endParaRPr lang="tr-TR"/>
    </a:p>
  </c:txPr>
  <c:externalData r:id="rId3">
    <c:autoUpdate val="0"/>
  </c:externalData>
</c:chartSpace>
</file>

<file path=word/charts/chart3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7"/>
    </mc:Choice>
    <mc:Fallback>
      <c:style val="7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 algn="ctr" rtl="0">
              <a:defRPr sz="1400" b="0" i="0" u="none" strike="noStrike" kern="1200" spc="0" baseline="0">
                <a:solidFill>
                  <a:schemeClr val="dk1"/>
                </a:solidFill>
                <a:latin typeface="+mn-lt"/>
                <a:ea typeface="+mn-ea"/>
                <a:cs typeface="+mn-cs"/>
              </a:defRPr>
            </a:pPr>
            <a:r>
              <a:rPr lang="tr-TR"/>
              <a:t>8. Öğretim elemanları öğrencilere karşı olumlu tutuma sahiptir.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 algn="ctr" rtl="0">
            <a:defRPr sz="1400" b="0" i="0" u="none" strike="noStrike" kern="1200" spc="0" baseline="0">
              <a:solidFill>
                <a:schemeClr val="dk1"/>
              </a:solidFill>
              <a:latin typeface="+mn-lt"/>
              <a:ea typeface="+mn-ea"/>
              <a:cs typeface="+mn-cs"/>
            </a:defRPr>
          </a:pPr>
          <a:endParaRPr lang="tr-TR"/>
        </a:p>
      </c:txPr>
    </c:title>
    <c:autoTitleDeleted val="0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Sayfa1!$B$1</c:f>
              <c:strCache>
                <c:ptCount val="1"/>
                <c:pt idx="0">
                  <c:v>Ortalama=3.29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chemeClr val="dk1"/>
                    </a:solidFill>
                    <a:latin typeface="+mn-lt"/>
                    <a:ea typeface="+mn-ea"/>
                    <a:cs typeface="+mn-cs"/>
                  </a:defRPr>
                </a:pPr>
                <a:endParaRPr lang="tr-TR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Sayfa1!$A$2:$A$6</c:f>
              <c:strCache>
                <c:ptCount val="5"/>
                <c:pt idx="0">
                  <c:v>Kesinlikle Katılmıyorum</c:v>
                </c:pt>
                <c:pt idx="1">
                  <c:v>Katılmıyorum</c:v>
                </c:pt>
                <c:pt idx="2">
                  <c:v>Kısmen Katılıyorum </c:v>
                </c:pt>
                <c:pt idx="3">
                  <c:v>Katılıyorum</c:v>
                </c:pt>
                <c:pt idx="4">
                  <c:v>Kesinlikle Katılıyorum </c:v>
                </c:pt>
              </c:strCache>
            </c:strRef>
          </c:cat>
          <c:val>
            <c:numRef>
              <c:f>Sayfa1!$B$2:$B$6</c:f>
              <c:numCache>
                <c:formatCode>General</c:formatCode>
                <c:ptCount val="5"/>
                <c:pt idx="0">
                  <c:v>45</c:v>
                </c:pt>
                <c:pt idx="1">
                  <c:v>32</c:v>
                </c:pt>
                <c:pt idx="2">
                  <c:v>70</c:v>
                </c:pt>
                <c:pt idx="3">
                  <c:v>94</c:v>
                </c:pt>
                <c:pt idx="4">
                  <c:v>58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A0A6-457B-A611-71F4D274E3B0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82"/>
        <c:axId val="1534792128"/>
        <c:axId val="1534794528"/>
      </c:barChart>
      <c:catAx>
        <c:axId val="1534792128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dk1"/>
                </a:solidFill>
                <a:latin typeface="+mn-lt"/>
                <a:ea typeface="+mn-ea"/>
                <a:cs typeface="+mn-cs"/>
              </a:defRPr>
            </a:pPr>
            <a:endParaRPr lang="tr-TR"/>
          </a:p>
        </c:txPr>
        <c:crossAx val="1534794528"/>
        <c:crosses val="autoZero"/>
        <c:auto val="1"/>
        <c:lblAlgn val="ctr"/>
        <c:lblOffset val="100"/>
        <c:noMultiLvlLbl val="0"/>
      </c:catAx>
      <c:valAx>
        <c:axId val="1534794528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dk1"/>
                </a:solidFill>
                <a:latin typeface="+mn-lt"/>
                <a:ea typeface="+mn-ea"/>
                <a:cs typeface="+mn-cs"/>
              </a:defRPr>
            </a:pPr>
            <a:endParaRPr lang="tr-TR"/>
          </a:p>
        </c:txPr>
        <c:crossAx val="153479212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/>
              </a:solidFill>
              <a:latin typeface="+mn-lt"/>
              <a:ea typeface="+mn-ea"/>
              <a:cs typeface="+mn-cs"/>
            </a:defRPr>
          </a:pPr>
          <a:endParaRPr lang="tr-TR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lt1"/>
    </a:solidFill>
    <a:ln w="25400" cap="flat" cmpd="sng" algn="ctr">
      <a:solidFill>
        <a:schemeClr val="dk1"/>
      </a:solidFill>
      <a:prstDash val="solid"/>
      <a:round/>
    </a:ln>
    <a:effectLst/>
  </c:spPr>
  <c:txPr>
    <a:bodyPr/>
    <a:lstStyle/>
    <a:p>
      <a:pPr>
        <a:defRPr>
          <a:solidFill>
            <a:schemeClr val="dk1"/>
          </a:solidFill>
          <a:latin typeface="+mn-lt"/>
          <a:ea typeface="+mn-ea"/>
          <a:cs typeface="+mn-cs"/>
        </a:defRPr>
      </a:pPr>
      <a:endParaRPr lang="tr-TR"/>
    </a:p>
  </c:txPr>
  <c:externalData r:id="rId3">
    <c:autoUpdate val="0"/>
  </c:externalData>
</c:chartSpace>
</file>

<file path=word/charts/chart3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7"/>
    </mc:Choice>
    <mc:Fallback>
      <c:style val="7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 algn="ctr" rtl="0">
              <a:defRPr sz="1400" b="0" i="0" u="none" strike="noStrike" kern="1200" spc="0" baseline="0">
                <a:solidFill>
                  <a:schemeClr val="dk1"/>
                </a:solidFill>
                <a:latin typeface="+mn-lt"/>
                <a:ea typeface="+mn-ea"/>
                <a:cs typeface="+mn-cs"/>
              </a:defRPr>
            </a:pPr>
            <a:r>
              <a:rPr lang="tr-TR"/>
              <a:t>9. Öğretim elemanları ulaşılabilirdir.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 algn="ctr" rtl="0">
            <a:defRPr sz="1400" b="0" i="0" u="none" strike="noStrike" kern="1200" spc="0" baseline="0">
              <a:solidFill>
                <a:schemeClr val="dk1"/>
              </a:solidFill>
              <a:latin typeface="+mn-lt"/>
              <a:ea typeface="+mn-ea"/>
              <a:cs typeface="+mn-cs"/>
            </a:defRPr>
          </a:pPr>
          <a:endParaRPr lang="tr-TR"/>
        </a:p>
      </c:txPr>
    </c:title>
    <c:autoTitleDeleted val="0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Sayfa1!$B$1</c:f>
              <c:strCache>
                <c:ptCount val="1"/>
                <c:pt idx="0">
                  <c:v>Ortalama=3.47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chemeClr val="dk1"/>
                    </a:solidFill>
                    <a:latin typeface="+mn-lt"/>
                    <a:ea typeface="+mn-ea"/>
                    <a:cs typeface="+mn-cs"/>
                  </a:defRPr>
                </a:pPr>
                <a:endParaRPr lang="tr-TR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Sayfa1!$A$2:$A$6</c:f>
              <c:strCache>
                <c:ptCount val="5"/>
                <c:pt idx="0">
                  <c:v>Kesinlikle Katılmıyorum</c:v>
                </c:pt>
                <c:pt idx="1">
                  <c:v>Katılmıyorum</c:v>
                </c:pt>
                <c:pt idx="2">
                  <c:v>Kısmen Katılıyorum </c:v>
                </c:pt>
                <c:pt idx="3">
                  <c:v>Katılıyorum</c:v>
                </c:pt>
                <c:pt idx="4">
                  <c:v>Kesinlikle Katılıyorum </c:v>
                </c:pt>
              </c:strCache>
            </c:strRef>
          </c:cat>
          <c:val>
            <c:numRef>
              <c:f>Sayfa1!$B$2:$B$6</c:f>
              <c:numCache>
                <c:formatCode>General</c:formatCode>
                <c:ptCount val="5"/>
                <c:pt idx="0">
                  <c:v>35</c:v>
                </c:pt>
                <c:pt idx="1">
                  <c:v>28</c:v>
                </c:pt>
                <c:pt idx="2">
                  <c:v>69</c:v>
                </c:pt>
                <c:pt idx="3">
                  <c:v>94</c:v>
                </c:pt>
                <c:pt idx="4">
                  <c:v>73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E096-4CDF-9AFD-1465B7876A0E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82"/>
        <c:axId val="1253579391"/>
        <c:axId val="1253579871"/>
      </c:barChart>
      <c:catAx>
        <c:axId val="1253579391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dk1"/>
                </a:solidFill>
                <a:latin typeface="+mn-lt"/>
                <a:ea typeface="+mn-ea"/>
                <a:cs typeface="+mn-cs"/>
              </a:defRPr>
            </a:pPr>
            <a:endParaRPr lang="tr-TR"/>
          </a:p>
        </c:txPr>
        <c:crossAx val="1253579871"/>
        <c:crosses val="autoZero"/>
        <c:auto val="1"/>
        <c:lblAlgn val="ctr"/>
        <c:lblOffset val="100"/>
        <c:noMultiLvlLbl val="0"/>
      </c:catAx>
      <c:valAx>
        <c:axId val="1253579871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dk1"/>
                </a:solidFill>
                <a:latin typeface="+mn-lt"/>
                <a:ea typeface="+mn-ea"/>
                <a:cs typeface="+mn-cs"/>
              </a:defRPr>
            </a:pPr>
            <a:endParaRPr lang="tr-TR"/>
          </a:p>
        </c:txPr>
        <c:crossAx val="1253579391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/>
              </a:solidFill>
              <a:latin typeface="+mn-lt"/>
              <a:ea typeface="+mn-ea"/>
              <a:cs typeface="+mn-cs"/>
            </a:defRPr>
          </a:pPr>
          <a:endParaRPr lang="tr-TR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lt1"/>
    </a:solidFill>
    <a:ln w="25400" cap="flat" cmpd="sng" algn="ctr">
      <a:solidFill>
        <a:schemeClr val="dk1"/>
      </a:solidFill>
      <a:prstDash val="solid"/>
      <a:round/>
    </a:ln>
    <a:effectLst/>
  </c:spPr>
  <c:txPr>
    <a:bodyPr/>
    <a:lstStyle/>
    <a:p>
      <a:pPr>
        <a:defRPr>
          <a:solidFill>
            <a:schemeClr val="dk1"/>
          </a:solidFill>
          <a:latin typeface="+mn-lt"/>
          <a:ea typeface="+mn-ea"/>
          <a:cs typeface="+mn-cs"/>
        </a:defRPr>
      </a:pPr>
      <a:endParaRPr lang="tr-TR"/>
    </a:p>
  </c:txPr>
  <c:externalData r:id="rId3">
    <c:autoUpdate val="0"/>
  </c:externalData>
</c:chartSpace>
</file>

<file path=word/charts/chart3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7"/>
    </mc:Choice>
    <mc:Fallback>
      <c:style val="7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 algn="ctr" rtl="0">
              <a:defRPr sz="1400" b="0" i="0" u="none" strike="noStrike" kern="1200" spc="0" baseline="0">
                <a:solidFill>
                  <a:schemeClr val="dk1"/>
                </a:solidFill>
                <a:latin typeface="+mn-lt"/>
                <a:ea typeface="+mn-ea"/>
                <a:cs typeface="+mn-cs"/>
              </a:defRPr>
            </a:pPr>
            <a:r>
              <a:rPr lang="tr-TR"/>
              <a:t>10. Seçmeli derslerin sayısı ve çeşitliliği yeterlidir.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 algn="ctr" rtl="0">
            <a:defRPr sz="1400" b="0" i="0" u="none" strike="noStrike" kern="1200" spc="0" baseline="0">
              <a:solidFill>
                <a:schemeClr val="dk1"/>
              </a:solidFill>
              <a:latin typeface="+mn-lt"/>
              <a:ea typeface="+mn-ea"/>
              <a:cs typeface="+mn-cs"/>
            </a:defRPr>
          </a:pPr>
          <a:endParaRPr lang="tr-TR"/>
        </a:p>
      </c:txPr>
    </c:title>
    <c:autoTitleDeleted val="0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Sayfa1!$B$1</c:f>
              <c:strCache>
                <c:ptCount val="1"/>
                <c:pt idx="0">
                  <c:v>Ortalama=2.85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chemeClr val="dk1"/>
                    </a:solidFill>
                    <a:latin typeface="+mn-lt"/>
                    <a:ea typeface="+mn-ea"/>
                    <a:cs typeface="+mn-cs"/>
                  </a:defRPr>
                </a:pPr>
                <a:endParaRPr lang="tr-TR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Sayfa1!$A$2:$A$6</c:f>
              <c:strCache>
                <c:ptCount val="5"/>
                <c:pt idx="0">
                  <c:v>Kesinlikle Katılmıyorum</c:v>
                </c:pt>
                <c:pt idx="1">
                  <c:v>Katılmıyorum</c:v>
                </c:pt>
                <c:pt idx="2">
                  <c:v>Kısmen Katılıyorum </c:v>
                </c:pt>
                <c:pt idx="3">
                  <c:v>Katılıyorum</c:v>
                </c:pt>
                <c:pt idx="4">
                  <c:v>Kesinlikle Katılıyorum </c:v>
                </c:pt>
              </c:strCache>
            </c:strRef>
          </c:cat>
          <c:val>
            <c:numRef>
              <c:f>Sayfa1!$B$2:$B$6</c:f>
              <c:numCache>
                <c:formatCode>General</c:formatCode>
                <c:ptCount val="5"/>
                <c:pt idx="0">
                  <c:v>80</c:v>
                </c:pt>
                <c:pt idx="1">
                  <c:v>33</c:v>
                </c:pt>
                <c:pt idx="2">
                  <c:v>78</c:v>
                </c:pt>
                <c:pt idx="3">
                  <c:v>67</c:v>
                </c:pt>
                <c:pt idx="4">
                  <c:v>41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F611-4765-AFE8-2901E6DA2D32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82"/>
        <c:axId val="1265007039"/>
        <c:axId val="1265004639"/>
      </c:barChart>
      <c:catAx>
        <c:axId val="1265007039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dk1"/>
                </a:solidFill>
                <a:latin typeface="+mn-lt"/>
                <a:ea typeface="+mn-ea"/>
                <a:cs typeface="+mn-cs"/>
              </a:defRPr>
            </a:pPr>
            <a:endParaRPr lang="tr-TR"/>
          </a:p>
        </c:txPr>
        <c:crossAx val="1265004639"/>
        <c:crosses val="autoZero"/>
        <c:auto val="1"/>
        <c:lblAlgn val="ctr"/>
        <c:lblOffset val="100"/>
        <c:noMultiLvlLbl val="0"/>
      </c:catAx>
      <c:valAx>
        <c:axId val="1265004639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dk1"/>
                </a:solidFill>
                <a:latin typeface="+mn-lt"/>
                <a:ea typeface="+mn-ea"/>
                <a:cs typeface="+mn-cs"/>
              </a:defRPr>
            </a:pPr>
            <a:endParaRPr lang="tr-TR"/>
          </a:p>
        </c:txPr>
        <c:crossAx val="1265007039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/>
              </a:solidFill>
              <a:latin typeface="+mn-lt"/>
              <a:ea typeface="+mn-ea"/>
              <a:cs typeface="+mn-cs"/>
            </a:defRPr>
          </a:pPr>
          <a:endParaRPr lang="tr-TR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lt1"/>
    </a:solidFill>
    <a:ln w="25400" cap="flat" cmpd="sng" algn="ctr">
      <a:solidFill>
        <a:schemeClr val="dk1"/>
      </a:solidFill>
      <a:prstDash val="solid"/>
      <a:round/>
    </a:ln>
    <a:effectLst/>
  </c:spPr>
  <c:txPr>
    <a:bodyPr/>
    <a:lstStyle/>
    <a:p>
      <a:pPr>
        <a:defRPr>
          <a:solidFill>
            <a:schemeClr val="dk1"/>
          </a:solidFill>
          <a:latin typeface="+mn-lt"/>
          <a:ea typeface="+mn-ea"/>
          <a:cs typeface="+mn-cs"/>
        </a:defRPr>
      </a:pPr>
      <a:endParaRPr lang="tr-TR"/>
    </a:p>
  </c:txPr>
  <c:externalData r:id="rId3">
    <c:autoUpdate val="0"/>
  </c:externalData>
</c:chartSpace>
</file>

<file path=word/charts/chart3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7"/>
    </mc:Choice>
    <mc:Fallback>
      <c:style val="7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 algn="ctr" rtl="0">
              <a:defRPr sz="1400" b="0" i="0" u="none" strike="noStrike" kern="1200" spc="0" baseline="0">
                <a:solidFill>
                  <a:schemeClr val="dk1"/>
                </a:solidFill>
                <a:latin typeface="+mn-lt"/>
                <a:ea typeface="+mn-ea"/>
                <a:cs typeface="+mn-cs"/>
              </a:defRPr>
            </a:pPr>
            <a:r>
              <a:rPr lang="tr-TR"/>
              <a:t>11. Dersler üst düzey düşünme süreç ve becerilerinin (problem çözme, eleştirel düşünme, yansıtıcı düşünme, yaratıcı düşünme, vs.) geliştirilmesine katkı sağlamaktadır.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 algn="ctr" rtl="0">
            <a:defRPr sz="1400" b="0" i="0" u="none" strike="noStrike" kern="1200" spc="0" baseline="0">
              <a:solidFill>
                <a:schemeClr val="dk1"/>
              </a:solidFill>
              <a:latin typeface="+mn-lt"/>
              <a:ea typeface="+mn-ea"/>
              <a:cs typeface="+mn-cs"/>
            </a:defRPr>
          </a:pPr>
          <a:endParaRPr lang="tr-TR"/>
        </a:p>
      </c:txPr>
    </c:title>
    <c:autoTitleDeleted val="0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Sayfa1!$B$1</c:f>
              <c:strCache>
                <c:ptCount val="1"/>
                <c:pt idx="0">
                  <c:v>Ortalama=2.98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dk1"/>
                    </a:solidFill>
                    <a:latin typeface="+mn-lt"/>
                    <a:ea typeface="+mn-ea"/>
                    <a:cs typeface="+mn-cs"/>
                  </a:defRPr>
                </a:pPr>
                <a:endParaRPr lang="tr-TR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Sayfa1!$A$2:$A$6</c:f>
              <c:strCache>
                <c:ptCount val="5"/>
                <c:pt idx="0">
                  <c:v>Kesinlikle Katılmıyorum</c:v>
                </c:pt>
                <c:pt idx="1">
                  <c:v>Katılmıyorum</c:v>
                </c:pt>
                <c:pt idx="2">
                  <c:v>Kısmen Katılıyorum </c:v>
                </c:pt>
                <c:pt idx="3">
                  <c:v>Katılıyorum</c:v>
                </c:pt>
                <c:pt idx="4">
                  <c:v>Kesinlikle Katılıyorum </c:v>
                </c:pt>
              </c:strCache>
            </c:strRef>
          </c:cat>
          <c:val>
            <c:numRef>
              <c:f>Sayfa1!$B$2:$B$6</c:f>
              <c:numCache>
                <c:formatCode>General</c:formatCode>
                <c:ptCount val="5"/>
                <c:pt idx="0">
                  <c:v>49</c:v>
                </c:pt>
                <c:pt idx="1">
                  <c:v>51</c:v>
                </c:pt>
                <c:pt idx="2">
                  <c:v>92</c:v>
                </c:pt>
                <c:pt idx="3">
                  <c:v>71</c:v>
                </c:pt>
                <c:pt idx="4">
                  <c:v>36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8D72-4DE4-9E2C-B356F34D17FC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82"/>
        <c:axId val="1264976319"/>
        <c:axId val="1264980159"/>
      </c:barChart>
      <c:catAx>
        <c:axId val="1264976319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dk1"/>
                </a:solidFill>
                <a:latin typeface="+mn-lt"/>
                <a:ea typeface="+mn-ea"/>
                <a:cs typeface="+mn-cs"/>
              </a:defRPr>
            </a:pPr>
            <a:endParaRPr lang="tr-TR"/>
          </a:p>
        </c:txPr>
        <c:crossAx val="1264980159"/>
        <c:crosses val="autoZero"/>
        <c:auto val="1"/>
        <c:lblAlgn val="ctr"/>
        <c:lblOffset val="100"/>
        <c:noMultiLvlLbl val="0"/>
      </c:catAx>
      <c:valAx>
        <c:axId val="1264980159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dk1"/>
                </a:solidFill>
                <a:latin typeface="+mn-lt"/>
                <a:ea typeface="+mn-ea"/>
                <a:cs typeface="+mn-cs"/>
              </a:defRPr>
            </a:pPr>
            <a:endParaRPr lang="tr-TR"/>
          </a:p>
        </c:txPr>
        <c:crossAx val="1264976319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/>
              </a:solidFill>
              <a:latin typeface="+mn-lt"/>
              <a:ea typeface="+mn-ea"/>
              <a:cs typeface="+mn-cs"/>
            </a:defRPr>
          </a:pPr>
          <a:endParaRPr lang="tr-TR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lt1"/>
    </a:solidFill>
    <a:ln w="25400" cap="flat" cmpd="sng" algn="ctr">
      <a:solidFill>
        <a:schemeClr val="dk1"/>
      </a:solidFill>
      <a:prstDash val="solid"/>
      <a:round/>
    </a:ln>
    <a:effectLst/>
  </c:spPr>
  <c:txPr>
    <a:bodyPr/>
    <a:lstStyle/>
    <a:p>
      <a:pPr>
        <a:defRPr>
          <a:solidFill>
            <a:schemeClr val="dk1"/>
          </a:solidFill>
          <a:latin typeface="+mn-lt"/>
          <a:ea typeface="+mn-ea"/>
          <a:cs typeface="+mn-cs"/>
        </a:defRPr>
      </a:pPr>
      <a:endParaRPr lang="tr-TR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dk1"/>
                </a:solidFill>
                <a:latin typeface="+mn-lt"/>
                <a:ea typeface="+mn-ea"/>
                <a:cs typeface="+mn-cs"/>
              </a:defRPr>
            </a:pPr>
            <a:r>
              <a:rPr lang="en-US"/>
              <a:t>Cinsiyet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dk1"/>
              </a:solidFill>
              <a:latin typeface="+mn-lt"/>
              <a:ea typeface="+mn-ea"/>
              <a:cs typeface="+mn-cs"/>
            </a:defRPr>
          </a:pPr>
          <a:endParaRPr lang="tr-TR"/>
        </a:p>
      </c:txPr>
    </c:title>
    <c:autoTitleDeleted val="0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Sayfa1!$B$1</c:f>
              <c:strCache>
                <c:ptCount val="1"/>
                <c:pt idx="0">
                  <c:v>Cinsiyet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dk1"/>
                    </a:solidFill>
                    <a:latin typeface="+mn-lt"/>
                    <a:ea typeface="+mn-ea"/>
                    <a:cs typeface="+mn-cs"/>
                  </a:defRPr>
                </a:pPr>
                <a:endParaRPr lang="tr-TR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Sayfa1!$A$2:$A$3</c:f>
              <c:strCache>
                <c:ptCount val="2"/>
                <c:pt idx="0">
                  <c:v>Kadın</c:v>
                </c:pt>
                <c:pt idx="1">
                  <c:v>Erekk</c:v>
                </c:pt>
              </c:strCache>
            </c:strRef>
          </c:cat>
          <c:val>
            <c:numRef>
              <c:f>Sayfa1!$B$2:$B$3</c:f>
              <c:numCache>
                <c:formatCode>General</c:formatCode>
                <c:ptCount val="2"/>
                <c:pt idx="0">
                  <c:v>199</c:v>
                </c:pt>
                <c:pt idx="1">
                  <c:v>100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BF50-480F-ADCF-3F19DE983120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82"/>
        <c:axId val="1997096544"/>
        <c:axId val="1997097024"/>
      </c:barChart>
      <c:catAx>
        <c:axId val="1997096544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dk1"/>
                </a:solidFill>
                <a:latin typeface="+mn-lt"/>
                <a:ea typeface="+mn-ea"/>
                <a:cs typeface="+mn-cs"/>
              </a:defRPr>
            </a:pPr>
            <a:endParaRPr lang="tr-TR"/>
          </a:p>
        </c:txPr>
        <c:crossAx val="1997097024"/>
        <c:crosses val="autoZero"/>
        <c:auto val="1"/>
        <c:lblAlgn val="ctr"/>
        <c:lblOffset val="100"/>
        <c:noMultiLvlLbl val="0"/>
      </c:catAx>
      <c:valAx>
        <c:axId val="1997097024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dk1"/>
                </a:solidFill>
                <a:latin typeface="+mn-lt"/>
                <a:ea typeface="+mn-ea"/>
                <a:cs typeface="+mn-cs"/>
              </a:defRPr>
            </a:pPr>
            <a:endParaRPr lang="tr-TR"/>
          </a:p>
        </c:txPr>
        <c:crossAx val="199709654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/>
              </a:solidFill>
              <a:latin typeface="+mn-lt"/>
              <a:ea typeface="+mn-ea"/>
              <a:cs typeface="+mn-cs"/>
            </a:defRPr>
          </a:pPr>
          <a:endParaRPr lang="tr-TR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lt1"/>
    </a:solidFill>
    <a:ln w="25400" cap="flat" cmpd="sng" algn="ctr">
      <a:solidFill>
        <a:schemeClr val="dk1"/>
      </a:solidFill>
      <a:prstDash val="solid"/>
      <a:round/>
    </a:ln>
    <a:effectLst/>
  </c:spPr>
  <c:txPr>
    <a:bodyPr/>
    <a:lstStyle/>
    <a:p>
      <a:pPr>
        <a:defRPr>
          <a:solidFill>
            <a:schemeClr val="dk1"/>
          </a:solidFill>
          <a:latin typeface="+mn-lt"/>
          <a:ea typeface="+mn-ea"/>
          <a:cs typeface="+mn-cs"/>
        </a:defRPr>
      </a:pPr>
      <a:endParaRPr lang="tr-TR"/>
    </a:p>
  </c:txPr>
  <c:externalData r:id="rId3">
    <c:autoUpdate val="0"/>
  </c:externalData>
</c:chartSpace>
</file>

<file path=word/charts/chart40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7"/>
    </mc:Choice>
    <mc:Fallback>
      <c:style val="7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 algn="ctr" rtl="0">
              <a:defRPr sz="1400" b="0" i="0" u="none" strike="noStrike" kern="1200" spc="0" baseline="0">
                <a:solidFill>
                  <a:schemeClr val="dk1"/>
                </a:solidFill>
                <a:latin typeface="+mn-lt"/>
                <a:ea typeface="+mn-ea"/>
                <a:cs typeface="+mn-cs"/>
              </a:defRPr>
            </a:pPr>
            <a:r>
              <a:rPr lang="tr-TR"/>
              <a:t>12. Fatih Eğitim Fakültesinin sunduğu çift anadal/yandal imkânları yeterlidir.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 algn="ctr" rtl="0">
            <a:defRPr sz="1400" b="0" i="0" u="none" strike="noStrike" kern="1200" spc="0" baseline="0">
              <a:solidFill>
                <a:schemeClr val="dk1"/>
              </a:solidFill>
              <a:latin typeface="+mn-lt"/>
              <a:ea typeface="+mn-ea"/>
              <a:cs typeface="+mn-cs"/>
            </a:defRPr>
          </a:pPr>
          <a:endParaRPr lang="tr-TR"/>
        </a:p>
      </c:txPr>
    </c:title>
    <c:autoTitleDeleted val="0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Sayfa1!$B$1</c:f>
              <c:strCache>
                <c:ptCount val="1"/>
                <c:pt idx="0">
                  <c:v>Ortalama=2.94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dk1"/>
                    </a:solidFill>
                    <a:latin typeface="+mn-lt"/>
                    <a:ea typeface="+mn-ea"/>
                    <a:cs typeface="+mn-cs"/>
                  </a:defRPr>
                </a:pPr>
                <a:endParaRPr lang="tr-TR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Sayfa1!$A$2:$A$6</c:f>
              <c:strCache>
                <c:ptCount val="5"/>
                <c:pt idx="0">
                  <c:v>Kesinlikle Katılmıyorum</c:v>
                </c:pt>
                <c:pt idx="1">
                  <c:v>Katılmıyorum</c:v>
                </c:pt>
                <c:pt idx="2">
                  <c:v>Kısmen Katılıyorum </c:v>
                </c:pt>
                <c:pt idx="3">
                  <c:v>Katılıyorum</c:v>
                </c:pt>
                <c:pt idx="4">
                  <c:v>Kesinlikle Katılıyorum </c:v>
                </c:pt>
              </c:strCache>
            </c:strRef>
          </c:cat>
          <c:val>
            <c:numRef>
              <c:f>Sayfa1!$B$2:$B$6</c:f>
              <c:numCache>
                <c:formatCode>General</c:formatCode>
                <c:ptCount val="5"/>
                <c:pt idx="0">
                  <c:v>57</c:v>
                </c:pt>
                <c:pt idx="1">
                  <c:v>41</c:v>
                </c:pt>
                <c:pt idx="2">
                  <c:v>99</c:v>
                </c:pt>
                <c:pt idx="3">
                  <c:v>68</c:v>
                </c:pt>
                <c:pt idx="4">
                  <c:v>34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CD00-4B27-A8E8-A5FE5E4BCDED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82"/>
        <c:axId val="1405840783"/>
        <c:axId val="1405837423"/>
      </c:barChart>
      <c:catAx>
        <c:axId val="1405840783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dk1"/>
                </a:solidFill>
                <a:latin typeface="+mn-lt"/>
                <a:ea typeface="+mn-ea"/>
                <a:cs typeface="+mn-cs"/>
              </a:defRPr>
            </a:pPr>
            <a:endParaRPr lang="tr-TR"/>
          </a:p>
        </c:txPr>
        <c:crossAx val="1405837423"/>
        <c:crosses val="autoZero"/>
        <c:auto val="1"/>
        <c:lblAlgn val="ctr"/>
        <c:lblOffset val="100"/>
        <c:noMultiLvlLbl val="0"/>
      </c:catAx>
      <c:valAx>
        <c:axId val="1405837423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dk1"/>
                </a:solidFill>
                <a:latin typeface="+mn-lt"/>
                <a:ea typeface="+mn-ea"/>
                <a:cs typeface="+mn-cs"/>
              </a:defRPr>
            </a:pPr>
            <a:endParaRPr lang="tr-TR"/>
          </a:p>
        </c:txPr>
        <c:crossAx val="1405840783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/>
              </a:solidFill>
              <a:latin typeface="+mn-lt"/>
              <a:ea typeface="+mn-ea"/>
              <a:cs typeface="+mn-cs"/>
            </a:defRPr>
          </a:pPr>
          <a:endParaRPr lang="tr-TR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lt1"/>
    </a:solidFill>
    <a:ln w="25400" cap="flat" cmpd="sng" algn="ctr">
      <a:solidFill>
        <a:schemeClr val="dk1"/>
      </a:solidFill>
      <a:prstDash val="solid"/>
      <a:round/>
    </a:ln>
    <a:effectLst/>
  </c:spPr>
  <c:txPr>
    <a:bodyPr/>
    <a:lstStyle/>
    <a:p>
      <a:pPr>
        <a:defRPr>
          <a:solidFill>
            <a:schemeClr val="dk1"/>
          </a:solidFill>
          <a:latin typeface="+mn-lt"/>
          <a:ea typeface="+mn-ea"/>
          <a:cs typeface="+mn-cs"/>
        </a:defRPr>
      </a:pPr>
      <a:endParaRPr lang="tr-TR"/>
    </a:p>
  </c:txPr>
  <c:externalData r:id="rId3">
    <c:autoUpdate val="0"/>
  </c:externalData>
</c:chartSpace>
</file>

<file path=word/charts/chart4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7"/>
    </mc:Choice>
    <mc:Fallback>
      <c:style val="7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 marL="0" marR="0" lvl="0" indent="0" algn="ctr" defTabSz="914400" rtl="0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sz="1400" b="0" i="0" u="none" strike="noStrike" kern="1200" spc="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tr-TR"/>
              <a:t>13. </a:t>
            </a:r>
            <a:r>
              <a:rPr lang="tr-TR" b="0" i="0">
                <a:effectLst/>
              </a:rPr>
              <a:t>Fatih Eğitim Fakültesinde sunulan yabancı dil eğitimi yeterlidir.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 marL="0" marR="0" lvl="0" indent="0" algn="ctr" defTabSz="914400" rtl="0" eaLnBrk="1" fontAlgn="auto" latinLnBrk="0" hangingPunct="1">
            <a:lnSpc>
              <a:spcPct val="100000"/>
            </a:lnSpc>
            <a:spcBef>
              <a:spcPts val="0"/>
            </a:spcBef>
            <a:spcAft>
              <a:spcPts val="0"/>
            </a:spcAft>
            <a:buClrTx/>
            <a:buSzTx/>
            <a:buFontTx/>
            <a:buNone/>
            <a:tabLst/>
            <a:defRPr sz="1400" b="0" i="0" u="none" strike="noStrike" kern="1200" spc="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tr-TR"/>
        </a:p>
      </c:txPr>
    </c:title>
    <c:autoTitleDeleted val="0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Sayfa1!$B$1</c:f>
              <c:strCache>
                <c:ptCount val="1"/>
                <c:pt idx="0">
                  <c:v>Ortalama=2.69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dk1"/>
                    </a:solidFill>
                    <a:latin typeface="+mn-lt"/>
                    <a:ea typeface="+mn-ea"/>
                    <a:cs typeface="+mn-cs"/>
                  </a:defRPr>
                </a:pPr>
                <a:endParaRPr lang="tr-TR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Sayfa1!$A$2:$A$6</c:f>
              <c:strCache>
                <c:ptCount val="5"/>
                <c:pt idx="0">
                  <c:v>Kesinlikle Katılmıyorum</c:v>
                </c:pt>
                <c:pt idx="1">
                  <c:v>Katılmıyorum</c:v>
                </c:pt>
                <c:pt idx="2">
                  <c:v>Kısmen Katılıyorum </c:v>
                </c:pt>
                <c:pt idx="3">
                  <c:v>Katılıyorum</c:v>
                </c:pt>
                <c:pt idx="4">
                  <c:v>Kesinlikle Katılıyorum </c:v>
                </c:pt>
              </c:strCache>
            </c:strRef>
          </c:cat>
          <c:val>
            <c:numRef>
              <c:f>Sayfa1!$B$2:$B$6</c:f>
              <c:numCache>
                <c:formatCode>General</c:formatCode>
                <c:ptCount val="5"/>
                <c:pt idx="0">
                  <c:v>65</c:v>
                </c:pt>
                <c:pt idx="1">
                  <c:v>64</c:v>
                </c:pt>
                <c:pt idx="2">
                  <c:v>94</c:v>
                </c:pt>
                <c:pt idx="3">
                  <c:v>51</c:v>
                </c:pt>
                <c:pt idx="4">
                  <c:v>25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313F-4BDD-B097-D5D8B874273A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82"/>
        <c:axId val="1259304927"/>
        <c:axId val="1259315007"/>
      </c:barChart>
      <c:catAx>
        <c:axId val="1259304927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dk1"/>
                </a:solidFill>
                <a:latin typeface="+mn-lt"/>
                <a:ea typeface="+mn-ea"/>
                <a:cs typeface="+mn-cs"/>
              </a:defRPr>
            </a:pPr>
            <a:endParaRPr lang="tr-TR"/>
          </a:p>
        </c:txPr>
        <c:crossAx val="1259315007"/>
        <c:crosses val="autoZero"/>
        <c:auto val="1"/>
        <c:lblAlgn val="ctr"/>
        <c:lblOffset val="100"/>
        <c:noMultiLvlLbl val="0"/>
      </c:catAx>
      <c:valAx>
        <c:axId val="1259315007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dk1"/>
                </a:solidFill>
                <a:latin typeface="+mn-lt"/>
                <a:ea typeface="+mn-ea"/>
                <a:cs typeface="+mn-cs"/>
              </a:defRPr>
            </a:pPr>
            <a:endParaRPr lang="tr-TR"/>
          </a:p>
        </c:txPr>
        <c:crossAx val="1259304927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/>
              </a:solidFill>
              <a:latin typeface="+mn-lt"/>
              <a:ea typeface="+mn-ea"/>
              <a:cs typeface="+mn-cs"/>
            </a:defRPr>
          </a:pPr>
          <a:endParaRPr lang="tr-TR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lt1"/>
    </a:solidFill>
    <a:ln w="25400" cap="flat" cmpd="sng" algn="ctr">
      <a:solidFill>
        <a:schemeClr val="dk1"/>
      </a:solidFill>
      <a:prstDash val="solid"/>
      <a:round/>
    </a:ln>
    <a:effectLst/>
  </c:spPr>
  <c:txPr>
    <a:bodyPr/>
    <a:lstStyle/>
    <a:p>
      <a:pPr>
        <a:defRPr>
          <a:solidFill>
            <a:schemeClr val="dk1"/>
          </a:solidFill>
          <a:latin typeface="+mn-lt"/>
          <a:ea typeface="+mn-ea"/>
          <a:cs typeface="+mn-cs"/>
        </a:defRPr>
      </a:pPr>
      <a:endParaRPr lang="tr-TR"/>
    </a:p>
  </c:txPr>
  <c:externalData r:id="rId3">
    <c:autoUpdate val="0"/>
  </c:externalData>
</c:chartSpace>
</file>

<file path=word/charts/chart4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7"/>
    </mc:Choice>
    <mc:Fallback>
      <c:style val="7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 marL="0" marR="0" lvl="0" indent="0" algn="ctr" defTabSz="914400" rtl="0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sz="1400" b="0" i="0" u="none" strike="noStrike" kern="1200" spc="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tr-TR"/>
              <a:t>14. </a:t>
            </a:r>
            <a:r>
              <a:rPr lang="tr-TR" b="0" i="0">
                <a:effectLst/>
              </a:rPr>
              <a:t>Derslere göre farklı ölçme ve değerlendirme yöntem ve teknikleri kullanılmaktadır.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 marL="0" marR="0" lvl="0" indent="0" algn="ctr" defTabSz="914400" rtl="0" eaLnBrk="1" fontAlgn="auto" latinLnBrk="0" hangingPunct="1">
            <a:lnSpc>
              <a:spcPct val="100000"/>
            </a:lnSpc>
            <a:spcBef>
              <a:spcPts val="0"/>
            </a:spcBef>
            <a:spcAft>
              <a:spcPts val="0"/>
            </a:spcAft>
            <a:buClrTx/>
            <a:buSzTx/>
            <a:buFontTx/>
            <a:buNone/>
            <a:tabLst/>
            <a:defRPr sz="1400" b="0" i="0" u="none" strike="noStrike" kern="1200" spc="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tr-TR"/>
        </a:p>
      </c:txPr>
    </c:title>
    <c:autoTitleDeleted val="0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Sayfa1!$B$1</c:f>
              <c:strCache>
                <c:ptCount val="1"/>
                <c:pt idx="0">
                  <c:v>Ortalama=3.05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dk1"/>
                    </a:solidFill>
                    <a:latin typeface="+mn-lt"/>
                    <a:ea typeface="+mn-ea"/>
                    <a:cs typeface="+mn-cs"/>
                  </a:defRPr>
                </a:pPr>
                <a:endParaRPr lang="tr-TR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Sayfa1!$A$2:$A$6</c:f>
              <c:strCache>
                <c:ptCount val="5"/>
                <c:pt idx="0">
                  <c:v>Kesinlikle Katılmıyorum</c:v>
                </c:pt>
                <c:pt idx="1">
                  <c:v>Katılmıyorum</c:v>
                </c:pt>
                <c:pt idx="2">
                  <c:v>Kısmen Katılıyorum </c:v>
                </c:pt>
                <c:pt idx="3">
                  <c:v>Katılıyorum</c:v>
                </c:pt>
                <c:pt idx="4">
                  <c:v>Kesinlikle Katılıyorum </c:v>
                </c:pt>
              </c:strCache>
            </c:strRef>
          </c:cat>
          <c:val>
            <c:numRef>
              <c:f>Sayfa1!$B$2:$B$6</c:f>
              <c:numCache>
                <c:formatCode>General</c:formatCode>
                <c:ptCount val="5"/>
                <c:pt idx="0">
                  <c:v>51</c:v>
                </c:pt>
                <c:pt idx="1">
                  <c:v>47</c:v>
                </c:pt>
                <c:pt idx="2">
                  <c:v>79</c:v>
                </c:pt>
                <c:pt idx="3">
                  <c:v>81</c:v>
                </c:pt>
                <c:pt idx="4">
                  <c:v>41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1199-4DE7-A546-7C0E3F260461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82"/>
        <c:axId val="1534791168"/>
        <c:axId val="1534807968"/>
      </c:barChart>
      <c:catAx>
        <c:axId val="1534791168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dk1"/>
                </a:solidFill>
                <a:latin typeface="+mn-lt"/>
                <a:ea typeface="+mn-ea"/>
                <a:cs typeface="+mn-cs"/>
              </a:defRPr>
            </a:pPr>
            <a:endParaRPr lang="tr-TR"/>
          </a:p>
        </c:txPr>
        <c:crossAx val="1534807968"/>
        <c:crosses val="autoZero"/>
        <c:auto val="1"/>
        <c:lblAlgn val="ctr"/>
        <c:lblOffset val="100"/>
        <c:noMultiLvlLbl val="0"/>
      </c:catAx>
      <c:valAx>
        <c:axId val="1534807968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dk1"/>
                </a:solidFill>
                <a:latin typeface="+mn-lt"/>
                <a:ea typeface="+mn-ea"/>
                <a:cs typeface="+mn-cs"/>
              </a:defRPr>
            </a:pPr>
            <a:endParaRPr lang="tr-TR"/>
          </a:p>
        </c:txPr>
        <c:crossAx val="153479116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/>
              </a:solidFill>
              <a:latin typeface="+mn-lt"/>
              <a:ea typeface="+mn-ea"/>
              <a:cs typeface="+mn-cs"/>
            </a:defRPr>
          </a:pPr>
          <a:endParaRPr lang="tr-TR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lt1"/>
    </a:solidFill>
    <a:ln w="25400" cap="flat" cmpd="sng" algn="ctr">
      <a:solidFill>
        <a:schemeClr val="dk1"/>
      </a:solidFill>
      <a:prstDash val="solid"/>
      <a:round/>
    </a:ln>
    <a:effectLst/>
  </c:spPr>
  <c:txPr>
    <a:bodyPr/>
    <a:lstStyle/>
    <a:p>
      <a:pPr>
        <a:defRPr>
          <a:solidFill>
            <a:schemeClr val="dk1"/>
          </a:solidFill>
          <a:latin typeface="+mn-lt"/>
          <a:ea typeface="+mn-ea"/>
          <a:cs typeface="+mn-cs"/>
        </a:defRPr>
      </a:pPr>
      <a:endParaRPr lang="tr-TR"/>
    </a:p>
  </c:txPr>
  <c:externalData r:id="rId3">
    <c:autoUpdate val="0"/>
  </c:externalData>
</c:chartSpace>
</file>

<file path=word/charts/chart4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7"/>
    </mc:Choice>
    <mc:Fallback>
      <c:style val="7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 marL="0" marR="0" lvl="0" indent="0" algn="ctr" defTabSz="914400" rtl="0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sz="1400" b="0" i="0" u="none" strike="noStrike" kern="1200" spc="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tr-TR"/>
              <a:t>15. </a:t>
            </a:r>
            <a:r>
              <a:rPr lang="tr-TR" b="0" i="0">
                <a:effectLst/>
              </a:rPr>
              <a:t>Dönem başında öğrencilere ölçme ve değerlendirme ölçütleri hakkında bilgi verilmektedir.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 marL="0" marR="0" lvl="0" indent="0" algn="ctr" defTabSz="914400" rtl="0" eaLnBrk="1" fontAlgn="auto" latinLnBrk="0" hangingPunct="1">
            <a:lnSpc>
              <a:spcPct val="100000"/>
            </a:lnSpc>
            <a:spcBef>
              <a:spcPts val="0"/>
            </a:spcBef>
            <a:spcAft>
              <a:spcPts val="0"/>
            </a:spcAft>
            <a:buClrTx/>
            <a:buSzTx/>
            <a:buFontTx/>
            <a:buNone/>
            <a:tabLst/>
            <a:defRPr sz="1400" b="0" i="0" u="none" strike="noStrike" kern="1200" spc="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tr-TR"/>
        </a:p>
      </c:txPr>
    </c:title>
    <c:autoTitleDeleted val="0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Sayfa1!$B$1</c:f>
              <c:strCache>
                <c:ptCount val="1"/>
                <c:pt idx="0">
                  <c:v>Ortalama=2.99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dk1"/>
                    </a:solidFill>
                    <a:latin typeface="+mn-lt"/>
                    <a:ea typeface="+mn-ea"/>
                    <a:cs typeface="+mn-cs"/>
                  </a:defRPr>
                </a:pPr>
                <a:endParaRPr lang="tr-TR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Sayfa1!$A$2:$A$6</c:f>
              <c:strCache>
                <c:ptCount val="5"/>
                <c:pt idx="0">
                  <c:v>Kesinlikle Katılmıyorum</c:v>
                </c:pt>
                <c:pt idx="1">
                  <c:v>Katılmıyorum</c:v>
                </c:pt>
                <c:pt idx="2">
                  <c:v>Kısmen Katılıyorum </c:v>
                </c:pt>
                <c:pt idx="3">
                  <c:v>Katılıyorum</c:v>
                </c:pt>
                <c:pt idx="4">
                  <c:v>Kesinlikle Katılıyorum </c:v>
                </c:pt>
              </c:strCache>
            </c:strRef>
          </c:cat>
          <c:val>
            <c:numRef>
              <c:f>Sayfa1!$B$2:$B$6</c:f>
              <c:numCache>
                <c:formatCode>General</c:formatCode>
                <c:ptCount val="5"/>
                <c:pt idx="0">
                  <c:v>56</c:v>
                </c:pt>
                <c:pt idx="1">
                  <c:v>47</c:v>
                </c:pt>
                <c:pt idx="2">
                  <c:v>84</c:v>
                </c:pt>
                <c:pt idx="3">
                  <c:v>67</c:v>
                </c:pt>
                <c:pt idx="4">
                  <c:v>45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106D-4CA2-890A-F7F6A314719C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82"/>
        <c:axId val="1253483871"/>
        <c:axId val="1253482431"/>
      </c:barChart>
      <c:catAx>
        <c:axId val="1253483871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dk1"/>
                </a:solidFill>
                <a:latin typeface="+mn-lt"/>
                <a:ea typeface="+mn-ea"/>
                <a:cs typeface="+mn-cs"/>
              </a:defRPr>
            </a:pPr>
            <a:endParaRPr lang="tr-TR"/>
          </a:p>
        </c:txPr>
        <c:crossAx val="1253482431"/>
        <c:crosses val="autoZero"/>
        <c:auto val="1"/>
        <c:lblAlgn val="ctr"/>
        <c:lblOffset val="100"/>
        <c:noMultiLvlLbl val="0"/>
      </c:catAx>
      <c:valAx>
        <c:axId val="1253482431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dk1"/>
                </a:solidFill>
                <a:latin typeface="+mn-lt"/>
                <a:ea typeface="+mn-ea"/>
                <a:cs typeface="+mn-cs"/>
              </a:defRPr>
            </a:pPr>
            <a:endParaRPr lang="tr-TR"/>
          </a:p>
        </c:txPr>
        <c:crossAx val="1253483871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/>
              </a:solidFill>
              <a:latin typeface="+mn-lt"/>
              <a:ea typeface="+mn-ea"/>
              <a:cs typeface="+mn-cs"/>
            </a:defRPr>
          </a:pPr>
          <a:endParaRPr lang="tr-TR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lt1"/>
    </a:solidFill>
    <a:ln w="25400" cap="flat" cmpd="sng" algn="ctr">
      <a:solidFill>
        <a:schemeClr val="dk1"/>
      </a:solidFill>
      <a:prstDash val="solid"/>
      <a:round/>
    </a:ln>
    <a:effectLst/>
  </c:spPr>
  <c:txPr>
    <a:bodyPr/>
    <a:lstStyle/>
    <a:p>
      <a:pPr>
        <a:defRPr>
          <a:solidFill>
            <a:schemeClr val="dk1"/>
          </a:solidFill>
          <a:latin typeface="+mn-lt"/>
          <a:ea typeface="+mn-ea"/>
          <a:cs typeface="+mn-cs"/>
        </a:defRPr>
      </a:pPr>
      <a:endParaRPr lang="tr-TR"/>
    </a:p>
  </c:txPr>
  <c:externalData r:id="rId3">
    <c:autoUpdate val="0"/>
  </c:externalData>
</c:chartSpace>
</file>

<file path=word/charts/chart4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7"/>
    </mc:Choice>
    <mc:Fallback>
      <c:style val="7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 marL="0" marR="0" lvl="0" indent="0" algn="ctr" defTabSz="914400" rtl="0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sz="1400" b="0" i="0" u="none" strike="noStrike" kern="1200" spc="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tr-TR"/>
              <a:t>16. </a:t>
            </a:r>
            <a:r>
              <a:rPr lang="tr-TR" b="0" i="0">
                <a:effectLst/>
              </a:rPr>
              <a:t>Ölçme ve değerlendirmede objektif bir yapı bulunmaktadır.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 marL="0" marR="0" lvl="0" indent="0" algn="ctr" defTabSz="914400" rtl="0" eaLnBrk="1" fontAlgn="auto" latinLnBrk="0" hangingPunct="1">
            <a:lnSpc>
              <a:spcPct val="100000"/>
            </a:lnSpc>
            <a:spcBef>
              <a:spcPts val="0"/>
            </a:spcBef>
            <a:spcAft>
              <a:spcPts val="0"/>
            </a:spcAft>
            <a:buClrTx/>
            <a:buSzTx/>
            <a:buFontTx/>
            <a:buNone/>
            <a:tabLst/>
            <a:defRPr sz="1400" b="0" i="0" u="none" strike="noStrike" kern="1200" spc="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tr-TR"/>
        </a:p>
      </c:txPr>
    </c:title>
    <c:autoTitleDeleted val="0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Sayfa1!$B$1</c:f>
              <c:strCache>
                <c:ptCount val="1"/>
                <c:pt idx="0">
                  <c:v>Ortalama=3.03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dk1"/>
                    </a:solidFill>
                    <a:latin typeface="+mn-lt"/>
                    <a:ea typeface="+mn-ea"/>
                    <a:cs typeface="+mn-cs"/>
                  </a:defRPr>
                </a:pPr>
                <a:endParaRPr lang="tr-TR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Sayfa1!$A$2:$A$6</c:f>
              <c:strCache>
                <c:ptCount val="5"/>
                <c:pt idx="0">
                  <c:v>Kesinlikle Katılmıyorum</c:v>
                </c:pt>
                <c:pt idx="1">
                  <c:v>Katılmıyorum</c:v>
                </c:pt>
                <c:pt idx="2">
                  <c:v>Kısmen Katılıyorum </c:v>
                </c:pt>
                <c:pt idx="3">
                  <c:v>Katılıyorum</c:v>
                </c:pt>
                <c:pt idx="4">
                  <c:v>Kesinlikle Katılıyorum </c:v>
                </c:pt>
              </c:strCache>
            </c:strRef>
          </c:cat>
          <c:val>
            <c:numRef>
              <c:f>Sayfa1!$B$2:$B$6</c:f>
              <c:numCache>
                <c:formatCode>General</c:formatCode>
                <c:ptCount val="5"/>
                <c:pt idx="0">
                  <c:v>60</c:v>
                </c:pt>
                <c:pt idx="1">
                  <c:v>40</c:v>
                </c:pt>
                <c:pt idx="2">
                  <c:v>73</c:v>
                </c:pt>
                <c:pt idx="3">
                  <c:v>84</c:v>
                </c:pt>
                <c:pt idx="4">
                  <c:v>42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B00F-4D98-85B3-3EC9B6223ABE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82"/>
        <c:axId val="1534830048"/>
        <c:axId val="1534827168"/>
      </c:barChart>
      <c:catAx>
        <c:axId val="1534830048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dk1"/>
                </a:solidFill>
                <a:latin typeface="+mn-lt"/>
                <a:ea typeface="+mn-ea"/>
                <a:cs typeface="+mn-cs"/>
              </a:defRPr>
            </a:pPr>
            <a:endParaRPr lang="tr-TR"/>
          </a:p>
        </c:txPr>
        <c:crossAx val="1534827168"/>
        <c:crosses val="autoZero"/>
        <c:auto val="1"/>
        <c:lblAlgn val="ctr"/>
        <c:lblOffset val="100"/>
        <c:noMultiLvlLbl val="0"/>
      </c:catAx>
      <c:valAx>
        <c:axId val="1534827168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dk1"/>
                </a:solidFill>
                <a:latin typeface="+mn-lt"/>
                <a:ea typeface="+mn-ea"/>
                <a:cs typeface="+mn-cs"/>
              </a:defRPr>
            </a:pPr>
            <a:endParaRPr lang="tr-TR"/>
          </a:p>
        </c:txPr>
        <c:crossAx val="153483004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/>
              </a:solidFill>
              <a:latin typeface="+mn-lt"/>
              <a:ea typeface="+mn-ea"/>
              <a:cs typeface="+mn-cs"/>
            </a:defRPr>
          </a:pPr>
          <a:endParaRPr lang="tr-TR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lt1"/>
    </a:solidFill>
    <a:ln w="25400" cap="flat" cmpd="sng" algn="ctr">
      <a:solidFill>
        <a:schemeClr val="dk1"/>
      </a:solidFill>
      <a:prstDash val="solid"/>
      <a:round/>
    </a:ln>
    <a:effectLst/>
  </c:spPr>
  <c:txPr>
    <a:bodyPr/>
    <a:lstStyle/>
    <a:p>
      <a:pPr>
        <a:defRPr>
          <a:solidFill>
            <a:schemeClr val="dk1"/>
          </a:solidFill>
          <a:latin typeface="+mn-lt"/>
          <a:ea typeface="+mn-ea"/>
          <a:cs typeface="+mn-cs"/>
        </a:defRPr>
      </a:pPr>
      <a:endParaRPr lang="tr-TR"/>
    </a:p>
  </c:txPr>
  <c:externalData r:id="rId3">
    <c:autoUpdate val="0"/>
  </c:externalData>
</c:chartSpace>
</file>

<file path=word/charts/chart4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7"/>
    </mc:Choice>
    <mc:Fallback>
      <c:style val="7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 marL="0" marR="0" lvl="0" indent="0" algn="ctr" defTabSz="914400" rtl="0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sz="1400" b="0" i="0" u="none" strike="noStrike" kern="1200" spc="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tr-TR"/>
              <a:t>17. </a:t>
            </a:r>
            <a:r>
              <a:rPr lang="tr-TR" b="0" i="0">
                <a:effectLst/>
              </a:rPr>
              <a:t>Öğretim elemanlarının teknolojik yeterlilikleri uygundur.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 marL="0" marR="0" lvl="0" indent="0" algn="ctr" defTabSz="914400" rtl="0" eaLnBrk="1" fontAlgn="auto" latinLnBrk="0" hangingPunct="1">
            <a:lnSpc>
              <a:spcPct val="100000"/>
            </a:lnSpc>
            <a:spcBef>
              <a:spcPts val="0"/>
            </a:spcBef>
            <a:spcAft>
              <a:spcPts val="0"/>
            </a:spcAft>
            <a:buClrTx/>
            <a:buSzTx/>
            <a:buFontTx/>
            <a:buNone/>
            <a:tabLst/>
            <a:defRPr sz="1400" b="0" i="0" u="none" strike="noStrike" kern="1200" spc="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tr-TR"/>
        </a:p>
      </c:txPr>
    </c:title>
    <c:autoTitleDeleted val="0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Sayfa1!$B$1</c:f>
              <c:strCache>
                <c:ptCount val="1"/>
                <c:pt idx="0">
                  <c:v>Ortalama=3.02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dk1"/>
                    </a:solidFill>
                    <a:latin typeface="+mn-lt"/>
                    <a:ea typeface="+mn-ea"/>
                    <a:cs typeface="+mn-cs"/>
                  </a:defRPr>
                </a:pPr>
                <a:endParaRPr lang="tr-TR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Sayfa1!$A$2:$A$6</c:f>
              <c:strCache>
                <c:ptCount val="5"/>
                <c:pt idx="0">
                  <c:v>Kesinlikle Katılmıyorum</c:v>
                </c:pt>
                <c:pt idx="1">
                  <c:v>Katılmıyorum</c:v>
                </c:pt>
                <c:pt idx="2">
                  <c:v>Kısmen Katılıyorum </c:v>
                </c:pt>
                <c:pt idx="3">
                  <c:v>Katılıyorum</c:v>
                </c:pt>
                <c:pt idx="4">
                  <c:v>Kesinlikle Katılıyorum </c:v>
                </c:pt>
              </c:strCache>
            </c:strRef>
          </c:cat>
          <c:val>
            <c:numRef>
              <c:f>Sayfa1!$B$2:$B$6</c:f>
              <c:numCache>
                <c:formatCode>General</c:formatCode>
                <c:ptCount val="5"/>
                <c:pt idx="0">
                  <c:v>54</c:v>
                </c:pt>
                <c:pt idx="1">
                  <c:v>44</c:v>
                </c:pt>
                <c:pt idx="2">
                  <c:v>79</c:v>
                </c:pt>
                <c:pt idx="3">
                  <c:v>86</c:v>
                </c:pt>
                <c:pt idx="4">
                  <c:v>36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79B2-48FC-B087-82F400BF3EF8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82"/>
        <c:axId val="1534830528"/>
        <c:axId val="1534825728"/>
      </c:barChart>
      <c:catAx>
        <c:axId val="1534830528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dk1"/>
                </a:solidFill>
                <a:latin typeface="+mn-lt"/>
                <a:ea typeface="+mn-ea"/>
                <a:cs typeface="+mn-cs"/>
              </a:defRPr>
            </a:pPr>
            <a:endParaRPr lang="tr-TR"/>
          </a:p>
        </c:txPr>
        <c:crossAx val="1534825728"/>
        <c:crosses val="autoZero"/>
        <c:auto val="1"/>
        <c:lblAlgn val="ctr"/>
        <c:lblOffset val="100"/>
        <c:noMultiLvlLbl val="0"/>
      </c:catAx>
      <c:valAx>
        <c:axId val="1534825728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dk1"/>
                </a:solidFill>
                <a:latin typeface="+mn-lt"/>
                <a:ea typeface="+mn-ea"/>
                <a:cs typeface="+mn-cs"/>
              </a:defRPr>
            </a:pPr>
            <a:endParaRPr lang="tr-TR"/>
          </a:p>
        </c:txPr>
        <c:crossAx val="153483052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/>
              </a:solidFill>
              <a:latin typeface="+mn-lt"/>
              <a:ea typeface="+mn-ea"/>
              <a:cs typeface="+mn-cs"/>
            </a:defRPr>
          </a:pPr>
          <a:endParaRPr lang="tr-TR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lt1"/>
    </a:solidFill>
    <a:ln w="25400" cap="flat" cmpd="sng" algn="ctr">
      <a:solidFill>
        <a:schemeClr val="dk1"/>
      </a:solidFill>
      <a:prstDash val="solid"/>
      <a:round/>
    </a:ln>
    <a:effectLst/>
  </c:spPr>
  <c:txPr>
    <a:bodyPr/>
    <a:lstStyle/>
    <a:p>
      <a:pPr>
        <a:defRPr>
          <a:solidFill>
            <a:schemeClr val="dk1"/>
          </a:solidFill>
          <a:latin typeface="+mn-lt"/>
          <a:ea typeface="+mn-ea"/>
          <a:cs typeface="+mn-cs"/>
        </a:defRPr>
      </a:pPr>
      <a:endParaRPr lang="tr-TR"/>
    </a:p>
  </c:txPr>
  <c:externalData r:id="rId3">
    <c:autoUpdate val="0"/>
  </c:externalData>
</c:chartSpace>
</file>

<file path=word/charts/chart4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7"/>
    </mc:Choice>
    <mc:Fallback>
      <c:style val="7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 marL="0" marR="0" lvl="0" indent="0" algn="ctr" defTabSz="914400" rtl="0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sz="1400" b="0" i="0" u="none" strike="noStrike" kern="1200" spc="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tr-TR"/>
              <a:t>18. </a:t>
            </a:r>
            <a:r>
              <a:rPr lang="tr-TR" b="0" i="0">
                <a:effectLst/>
              </a:rPr>
              <a:t>Öğretim elemanları alanında uzman bilim insanlarıdır.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 marL="0" marR="0" lvl="0" indent="0" algn="ctr" defTabSz="914400" rtl="0" eaLnBrk="1" fontAlgn="auto" latinLnBrk="0" hangingPunct="1">
            <a:lnSpc>
              <a:spcPct val="100000"/>
            </a:lnSpc>
            <a:spcBef>
              <a:spcPts val="0"/>
            </a:spcBef>
            <a:spcAft>
              <a:spcPts val="0"/>
            </a:spcAft>
            <a:buClrTx/>
            <a:buSzTx/>
            <a:buFontTx/>
            <a:buNone/>
            <a:tabLst/>
            <a:defRPr sz="1400" b="0" i="0" u="none" strike="noStrike" kern="1200" spc="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tr-TR"/>
        </a:p>
      </c:txPr>
    </c:title>
    <c:autoTitleDeleted val="0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Sayfa1!$B$1</c:f>
              <c:strCache>
                <c:ptCount val="1"/>
                <c:pt idx="0">
                  <c:v>Ortalama=3.25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dk1"/>
                    </a:solidFill>
                    <a:latin typeface="+mn-lt"/>
                    <a:ea typeface="+mn-ea"/>
                    <a:cs typeface="+mn-cs"/>
                  </a:defRPr>
                </a:pPr>
                <a:endParaRPr lang="tr-TR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Sayfa1!$A$2:$A$6</c:f>
              <c:strCache>
                <c:ptCount val="5"/>
                <c:pt idx="0">
                  <c:v>Kesinlikle Katılmıyorum</c:v>
                </c:pt>
                <c:pt idx="1">
                  <c:v>Katılmıyorum</c:v>
                </c:pt>
                <c:pt idx="2">
                  <c:v>Kısmen Katılıyorum </c:v>
                </c:pt>
                <c:pt idx="3">
                  <c:v>Katılıyorum</c:v>
                </c:pt>
                <c:pt idx="4">
                  <c:v>Kesinlikle Katılıyorum </c:v>
                </c:pt>
              </c:strCache>
            </c:strRef>
          </c:cat>
          <c:val>
            <c:numRef>
              <c:f>Sayfa1!$B$2:$B$6</c:f>
              <c:numCache>
                <c:formatCode>General</c:formatCode>
                <c:ptCount val="5"/>
                <c:pt idx="0">
                  <c:v>42</c:v>
                </c:pt>
                <c:pt idx="1">
                  <c:v>37</c:v>
                </c:pt>
                <c:pt idx="2">
                  <c:v>78</c:v>
                </c:pt>
                <c:pt idx="3">
                  <c:v>88</c:v>
                </c:pt>
                <c:pt idx="4">
                  <c:v>54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CC8A-41DA-A3F8-39A8595874EE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82"/>
        <c:axId val="1534821888"/>
        <c:axId val="1534835328"/>
      </c:barChart>
      <c:catAx>
        <c:axId val="1534821888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dk1"/>
                </a:solidFill>
                <a:latin typeface="+mn-lt"/>
                <a:ea typeface="+mn-ea"/>
                <a:cs typeface="+mn-cs"/>
              </a:defRPr>
            </a:pPr>
            <a:endParaRPr lang="tr-TR"/>
          </a:p>
        </c:txPr>
        <c:crossAx val="1534835328"/>
        <c:crosses val="autoZero"/>
        <c:auto val="1"/>
        <c:lblAlgn val="ctr"/>
        <c:lblOffset val="100"/>
        <c:noMultiLvlLbl val="0"/>
      </c:catAx>
      <c:valAx>
        <c:axId val="1534835328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dk1"/>
                </a:solidFill>
                <a:latin typeface="+mn-lt"/>
                <a:ea typeface="+mn-ea"/>
                <a:cs typeface="+mn-cs"/>
              </a:defRPr>
            </a:pPr>
            <a:endParaRPr lang="tr-TR"/>
          </a:p>
        </c:txPr>
        <c:crossAx val="153482188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/>
              </a:solidFill>
              <a:latin typeface="+mn-lt"/>
              <a:ea typeface="+mn-ea"/>
              <a:cs typeface="+mn-cs"/>
            </a:defRPr>
          </a:pPr>
          <a:endParaRPr lang="tr-TR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lt1"/>
    </a:solidFill>
    <a:ln w="25400" cap="flat" cmpd="sng" algn="ctr">
      <a:solidFill>
        <a:schemeClr val="dk1"/>
      </a:solidFill>
      <a:prstDash val="solid"/>
      <a:round/>
    </a:ln>
    <a:effectLst/>
  </c:spPr>
  <c:txPr>
    <a:bodyPr/>
    <a:lstStyle/>
    <a:p>
      <a:pPr>
        <a:defRPr>
          <a:solidFill>
            <a:schemeClr val="dk1"/>
          </a:solidFill>
          <a:latin typeface="+mn-lt"/>
          <a:ea typeface="+mn-ea"/>
          <a:cs typeface="+mn-cs"/>
        </a:defRPr>
      </a:pPr>
      <a:endParaRPr lang="tr-TR"/>
    </a:p>
  </c:txPr>
  <c:externalData r:id="rId3">
    <c:autoUpdate val="0"/>
  </c:externalData>
</c:chartSpace>
</file>

<file path=word/charts/chart4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1"/>
    </mc:Choice>
    <mc:Fallback>
      <c:style val="1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 algn="ctr" rtl="0">
              <a:defRPr sz="1400" b="0" i="0" u="none" strike="noStrike" kern="1200" spc="0" baseline="0">
                <a:solidFill>
                  <a:schemeClr val="dk1"/>
                </a:solidFill>
                <a:latin typeface="+mn-lt"/>
                <a:ea typeface="+mn-ea"/>
                <a:cs typeface="+mn-cs"/>
              </a:defRPr>
            </a:pPr>
            <a:r>
              <a:rPr lang="tr-TR"/>
              <a:t>1. Fatih Eğitim Fakültesinde öğrencilere eğitim öğretim süreçleriyle ilgili bilgilendirmeler zamanında yapılmaktadır.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 algn="ctr" rtl="0">
            <a:defRPr sz="1400" b="0" i="0" u="none" strike="noStrike" kern="1200" spc="0" baseline="0">
              <a:solidFill>
                <a:schemeClr val="dk1"/>
              </a:solidFill>
              <a:latin typeface="+mn-lt"/>
              <a:ea typeface="+mn-ea"/>
              <a:cs typeface="+mn-cs"/>
            </a:defRPr>
          </a:pPr>
          <a:endParaRPr lang="tr-TR"/>
        </a:p>
      </c:txPr>
    </c:title>
    <c:autoTitleDeleted val="0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Sayfa1!$B$1</c:f>
              <c:strCache>
                <c:ptCount val="1"/>
                <c:pt idx="0">
                  <c:v>Ortalama=3.12</c:v>
                </c:pt>
              </c:strCache>
            </c:strRef>
          </c:tx>
          <c:spPr>
            <a:solidFill>
              <a:schemeClr val="dk1">
                <a:tint val="88500"/>
              </a:schemeClr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chemeClr val="dk1"/>
                    </a:solidFill>
                    <a:latin typeface="+mn-lt"/>
                    <a:ea typeface="+mn-ea"/>
                    <a:cs typeface="+mn-cs"/>
                  </a:defRPr>
                </a:pPr>
                <a:endParaRPr lang="tr-TR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Sayfa1!$A$2:$A$6</c:f>
              <c:strCache>
                <c:ptCount val="5"/>
                <c:pt idx="0">
                  <c:v>Kesinlikle Katılmıyorum</c:v>
                </c:pt>
                <c:pt idx="1">
                  <c:v>Katılmıyorum</c:v>
                </c:pt>
                <c:pt idx="2">
                  <c:v>Kısmen Katılıyorum </c:v>
                </c:pt>
                <c:pt idx="3">
                  <c:v>Katılıyorum</c:v>
                </c:pt>
                <c:pt idx="4">
                  <c:v>Kesinlikle Katılıyorum </c:v>
                </c:pt>
              </c:strCache>
            </c:strRef>
          </c:cat>
          <c:val>
            <c:numRef>
              <c:f>Sayfa1!$B$2:$B$6</c:f>
              <c:numCache>
                <c:formatCode>General</c:formatCode>
                <c:ptCount val="5"/>
                <c:pt idx="0">
                  <c:v>47</c:v>
                </c:pt>
                <c:pt idx="1">
                  <c:v>43</c:v>
                </c:pt>
                <c:pt idx="2">
                  <c:v>77</c:v>
                </c:pt>
                <c:pt idx="3">
                  <c:v>92</c:v>
                </c:pt>
                <c:pt idx="4">
                  <c:v>40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B8E9-4346-8BA9-8CB8A1A1E920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82"/>
        <c:axId val="1534824768"/>
        <c:axId val="1534829088"/>
      </c:barChart>
      <c:catAx>
        <c:axId val="1534824768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dk1"/>
                </a:solidFill>
                <a:latin typeface="+mn-lt"/>
                <a:ea typeface="+mn-ea"/>
                <a:cs typeface="+mn-cs"/>
              </a:defRPr>
            </a:pPr>
            <a:endParaRPr lang="tr-TR"/>
          </a:p>
        </c:txPr>
        <c:crossAx val="1534829088"/>
        <c:crosses val="autoZero"/>
        <c:auto val="1"/>
        <c:lblAlgn val="ctr"/>
        <c:lblOffset val="100"/>
        <c:noMultiLvlLbl val="0"/>
      </c:catAx>
      <c:valAx>
        <c:axId val="1534829088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dk1"/>
                </a:solidFill>
                <a:latin typeface="+mn-lt"/>
                <a:ea typeface="+mn-ea"/>
                <a:cs typeface="+mn-cs"/>
              </a:defRPr>
            </a:pPr>
            <a:endParaRPr lang="tr-TR"/>
          </a:p>
        </c:txPr>
        <c:crossAx val="153482476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/>
              </a:solidFill>
              <a:latin typeface="+mn-lt"/>
              <a:ea typeface="+mn-ea"/>
              <a:cs typeface="+mn-cs"/>
            </a:defRPr>
          </a:pPr>
          <a:endParaRPr lang="tr-TR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lt1"/>
    </a:solidFill>
    <a:ln w="25400" cap="flat" cmpd="sng" algn="ctr">
      <a:solidFill>
        <a:schemeClr val="dk1"/>
      </a:solidFill>
      <a:prstDash val="solid"/>
      <a:round/>
    </a:ln>
    <a:effectLst/>
  </c:spPr>
  <c:txPr>
    <a:bodyPr/>
    <a:lstStyle/>
    <a:p>
      <a:pPr>
        <a:defRPr>
          <a:solidFill>
            <a:schemeClr val="dk1"/>
          </a:solidFill>
          <a:latin typeface="+mn-lt"/>
          <a:ea typeface="+mn-ea"/>
          <a:cs typeface="+mn-cs"/>
        </a:defRPr>
      </a:pPr>
      <a:endParaRPr lang="tr-TR"/>
    </a:p>
  </c:txPr>
  <c:externalData r:id="rId3">
    <c:autoUpdate val="0"/>
  </c:externalData>
</c:chartSpace>
</file>

<file path=word/charts/chart4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1"/>
    </mc:Choice>
    <mc:Fallback>
      <c:style val="1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 marL="0" marR="0" lvl="0" indent="0" algn="ctr" defTabSz="914400" rtl="0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sz="1400" b="0" i="0" u="none" strike="noStrike" kern="1200" spc="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tr-TR"/>
              <a:t>2. </a:t>
            </a:r>
            <a:r>
              <a:rPr lang="tr-TR" b="0" i="0">
                <a:effectLst/>
              </a:rPr>
              <a:t>Fatih Eğitim Fakültesinde her öğrenciye bir akademik danışman atanmaktadır.</a:t>
            </a:r>
          </a:p>
        </c:rich>
      </c:tx>
      <c:layout>
        <c:manualLayout>
          <c:xMode val="edge"/>
          <c:yMode val="edge"/>
          <c:x val="0.14234962817147859"/>
          <c:y val="1.984126984126984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 marL="0" marR="0" lvl="0" indent="0" algn="ctr" defTabSz="914400" rtl="0" eaLnBrk="1" fontAlgn="auto" latinLnBrk="0" hangingPunct="1">
            <a:lnSpc>
              <a:spcPct val="100000"/>
            </a:lnSpc>
            <a:spcBef>
              <a:spcPts val="0"/>
            </a:spcBef>
            <a:spcAft>
              <a:spcPts val="0"/>
            </a:spcAft>
            <a:buClrTx/>
            <a:buSzTx/>
            <a:buFontTx/>
            <a:buNone/>
            <a:tabLst/>
            <a:defRPr sz="1400" b="0" i="0" u="none" strike="noStrike" kern="1200" spc="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tr-TR"/>
        </a:p>
      </c:txPr>
    </c:title>
    <c:autoTitleDeleted val="0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Sayfa1!$B$1</c:f>
              <c:strCache>
                <c:ptCount val="1"/>
                <c:pt idx="0">
                  <c:v>Ortalama=3.29</c:v>
                </c:pt>
              </c:strCache>
            </c:strRef>
          </c:tx>
          <c:spPr>
            <a:solidFill>
              <a:schemeClr val="dk1">
                <a:tint val="88500"/>
              </a:schemeClr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dk1"/>
                    </a:solidFill>
                    <a:latin typeface="+mn-lt"/>
                    <a:ea typeface="+mn-ea"/>
                    <a:cs typeface="+mn-cs"/>
                  </a:defRPr>
                </a:pPr>
                <a:endParaRPr lang="tr-TR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Sayfa1!$A$2:$A$6</c:f>
              <c:strCache>
                <c:ptCount val="5"/>
                <c:pt idx="0">
                  <c:v>Kesinlikle Katılmıyorum</c:v>
                </c:pt>
                <c:pt idx="1">
                  <c:v>Katılmıyorum</c:v>
                </c:pt>
                <c:pt idx="2">
                  <c:v>Kısmen Katılıyorum </c:v>
                </c:pt>
                <c:pt idx="3">
                  <c:v>Katılıyorum</c:v>
                </c:pt>
                <c:pt idx="4">
                  <c:v>Kesinlikle Katılıyorum </c:v>
                </c:pt>
              </c:strCache>
            </c:strRef>
          </c:cat>
          <c:val>
            <c:numRef>
              <c:f>Sayfa1!$B$2:$B$6</c:f>
              <c:numCache>
                <c:formatCode>General</c:formatCode>
                <c:ptCount val="5"/>
                <c:pt idx="0">
                  <c:v>57</c:v>
                </c:pt>
                <c:pt idx="1">
                  <c:v>30</c:v>
                </c:pt>
                <c:pt idx="2">
                  <c:v>64</c:v>
                </c:pt>
                <c:pt idx="3">
                  <c:v>66</c:v>
                </c:pt>
                <c:pt idx="4">
                  <c:v>82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3C85-4BA6-9BBA-E3B6F750A312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82"/>
        <c:axId val="1904953536"/>
        <c:axId val="1904949696"/>
      </c:barChart>
      <c:catAx>
        <c:axId val="1904953536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dk1"/>
                </a:solidFill>
                <a:latin typeface="+mn-lt"/>
                <a:ea typeface="+mn-ea"/>
                <a:cs typeface="+mn-cs"/>
              </a:defRPr>
            </a:pPr>
            <a:endParaRPr lang="tr-TR"/>
          </a:p>
        </c:txPr>
        <c:crossAx val="1904949696"/>
        <c:crosses val="autoZero"/>
        <c:auto val="1"/>
        <c:lblAlgn val="ctr"/>
        <c:lblOffset val="100"/>
        <c:noMultiLvlLbl val="0"/>
      </c:catAx>
      <c:valAx>
        <c:axId val="1904949696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dk1"/>
                </a:solidFill>
                <a:latin typeface="+mn-lt"/>
                <a:ea typeface="+mn-ea"/>
                <a:cs typeface="+mn-cs"/>
              </a:defRPr>
            </a:pPr>
            <a:endParaRPr lang="tr-TR"/>
          </a:p>
        </c:txPr>
        <c:crossAx val="190495353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/>
              </a:solidFill>
              <a:latin typeface="+mn-lt"/>
              <a:ea typeface="+mn-ea"/>
              <a:cs typeface="+mn-cs"/>
            </a:defRPr>
          </a:pPr>
          <a:endParaRPr lang="tr-TR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lt1"/>
    </a:solidFill>
    <a:ln w="25400" cap="flat" cmpd="sng" algn="ctr">
      <a:solidFill>
        <a:schemeClr val="dk1"/>
      </a:solidFill>
      <a:prstDash val="solid"/>
      <a:round/>
    </a:ln>
    <a:effectLst/>
  </c:spPr>
  <c:txPr>
    <a:bodyPr/>
    <a:lstStyle/>
    <a:p>
      <a:pPr>
        <a:defRPr>
          <a:solidFill>
            <a:schemeClr val="dk1"/>
          </a:solidFill>
          <a:latin typeface="+mn-lt"/>
          <a:ea typeface="+mn-ea"/>
          <a:cs typeface="+mn-cs"/>
        </a:defRPr>
      </a:pPr>
      <a:endParaRPr lang="tr-TR"/>
    </a:p>
  </c:txPr>
  <c:externalData r:id="rId3">
    <c:autoUpdate val="0"/>
  </c:externalData>
</c:chartSpace>
</file>

<file path=word/charts/chart4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1"/>
    </mc:Choice>
    <mc:Fallback>
      <c:style val="1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 algn="ctr" rtl="0">
              <a:defRPr sz="1400" b="0" i="0" u="none" strike="noStrike" kern="1200" spc="0" baseline="0">
                <a:solidFill>
                  <a:schemeClr val="dk1"/>
                </a:solidFill>
                <a:latin typeface="+mn-lt"/>
                <a:ea typeface="+mn-ea"/>
                <a:cs typeface="+mn-cs"/>
              </a:defRPr>
            </a:pPr>
            <a:r>
              <a:rPr lang="tr-TR"/>
              <a:t>3. Fatih Eğitim Fakültesinde akademik danışmanlar ulaşılabilirdir.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 algn="ctr" rtl="0">
            <a:defRPr sz="1400" b="0" i="0" u="none" strike="noStrike" kern="1200" spc="0" baseline="0">
              <a:solidFill>
                <a:schemeClr val="dk1"/>
              </a:solidFill>
              <a:latin typeface="+mn-lt"/>
              <a:ea typeface="+mn-ea"/>
              <a:cs typeface="+mn-cs"/>
            </a:defRPr>
          </a:pPr>
          <a:endParaRPr lang="tr-TR"/>
        </a:p>
      </c:txPr>
    </c:title>
    <c:autoTitleDeleted val="0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Sayfa1!$B$1</c:f>
              <c:strCache>
                <c:ptCount val="1"/>
                <c:pt idx="0">
                  <c:v>Ortalama=3.41</c:v>
                </c:pt>
              </c:strCache>
            </c:strRef>
          </c:tx>
          <c:spPr>
            <a:solidFill>
              <a:schemeClr val="dk1">
                <a:tint val="88500"/>
              </a:schemeClr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chemeClr val="dk1"/>
                    </a:solidFill>
                    <a:latin typeface="+mn-lt"/>
                    <a:ea typeface="+mn-ea"/>
                    <a:cs typeface="+mn-cs"/>
                  </a:defRPr>
                </a:pPr>
                <a:endParaRPr lang="tr-TR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Sayfa1!$A$2:$A$6</c:f>
              <c:strCache>
                <c:ptCount val="5"/>
                <c:pt idx="0">
                  <c:v>Kesinlikle Katılmıyorum</c:v>
                </c:pt>
                <c:pt idx="1">
                  <c:v>Katılmıyorum</c:v>
                </c:pt>
                <c:pt idx="2">
                  <c:v>Kısmen Katılıyorum </c:v>
                </c:pt>
                <c:pt idx="3">
                  <c:v>Katılıyorum</c:v>
                </c:pt>
                <c:pt idx="4">
                  <c:v>Kesinlikle Katılıyorum </c:v>
                </c:pt>
              </c:strCache>
            </c:strRef>
          </c:cat>
          <c:val>
            <c:numRef>
              <c:f>Sayfa1!$B$2:$B$6</c:f>
              <c:numCache>
                <c:formatCode>General</c:formatCode>
                <c:ptCount val="5"/>
                <c:pt idx="0">
                  <c:v>46</c:v>
                </c:pt>
                <c:pt idx="1">
                  <c:v>31</c:v>
                </c:pt>
                <c:pt idx="2">
                  <c:v>56</c:v>
                </c:pt>
                <c:pt idx="3">
                  <c:v>87</c:v>
                </c:pt>
                <c:pt idx="4">
                  <c:v>79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A759-4704-A935-7EFBCA8DEB1C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82"/>
        <c:axId val="1904806816"/>
        <c:axId val="1904815936"/>
      </c:barChart>
      <c:catAx>
        <c:axId val="1904806816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dk1"/>
                </a:solidFill>
                <a:latin typeface="+mn-lt"/>
                <a:ea typeface="+mn-ea"/>
                <a:cs typeface="+mn-cs"/>
              </a:defRPr>
            </a:pPr>
            <a:endParaRPr lang="tr-TR"/>
          </a:p>
        </c:txPr>
        <c:crossAx val="1904815936"/>
        <c:crosses val="autoZero"/>
        <c:auto val="1"/>
        <c:lblAlgn val="ctr"/>
        <c:lblOffset val="100"/>
        <c:noMultiLvlLbl val="0"/>
      </c:catAx>
      <c:valAx>
        <c:axId val="1904815936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dk1"/>
                </a:solidFill>
                <a:latin typeface="+mn-lt"/>
                <a:ea typeface="+mn-ea"/>
                <a:cs typeface="+mn-cs"/>
              </a:defRPr>
            </a:pPr>
            <a:endParaRPr lang="tr-TR"/>
          </a:p>
        </c:txPr>
        <c:crossAx val="190480681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/>
              </a:solidFill>
              <a:latin typeface="+mn-lt"/>
              <a:ea typeface="+mn-ea"/>
              <a:cs typeface="+mn-cs"/>
            </a:defRPr>
          </a:pPr>
          <a:endParaRPr lang="tr-TR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lt1"/>
    </a:solidFill>
    <a:ln w="25400" cap="flat" cmpd="sng" algn="ctr">
      <a:solidFill>
        <a:schemeClr val="dk1"/>
      </a:solidFill>
      <a:prstDash val="solid"/>
      <a:round/>
    </a:ln>
    <a:effectLst/>
  </c:spPr>
  <c:txPr>
    <a:bodyPr/>
    <a:lstStyle/>
    <a:p>
      <a:pPr>
        <a:defRPr>
          <a:solidFill>
            <a:schemeClr val="dk1"/>
          </a:solidFill>
          <a:latin typeface="+mn-lt"/>
          <a:ea typeface="+mn-ea"/>
          <a:cs typeface="+mn-cs"/>
        </a:defRPr>
      </a:pPr>
      <a:endParaRPr lang="tr-TR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5"/>
    </mc:Choice>
    <mc:Fallback>
      <c:style val="5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dk1"/>
                </a:solidFill>
                <a:latin typeface="+mn-lt"/>
                <a:ea typeface="+mn-ea"/>
                <a:cs typeface="+mn-cs"/>
              </a:defRPr>
            </a:pPr>
            <a:r>
              <a:rPr lang="tr-TR"/>
              <a:t>1. Fatih Eğitim Fakültesini isteyerek tercih ettim.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dk1"/>
              </a:solidFill>
              <a:latin typeface="+mn-lt"/>
              <a:ea typeface="+mn-ea"/>
              <a:cs typeface="+mn-cs"/>
            </a:defRPr>
          </a:pPr>
          <a:endParaRPr lang="tr-TR"/>
        </a:p>
      </c:txPr>
    </c:title>
    <c:autoTitleDeleted val="0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Sayfa1!$B$1</c:f>
              <c:strCache>
                <c:ptCount val="1"/>
                <c:pt idx="0">
                  <c:v>Ortalama=3.35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chemeClr val="dk1"/>
                    </a:solidFill>
                    <a:latin typeface="+mn-lt"/>
                    <a:ea typeface="+mn-ea"/>
                    <a:cs typeface="+mn-cs"/>
                  </a:defRPr>
                </a:pPr>
                <a:endParaRPr lang="tr-TR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Sayfa1!$A$2:$A$6</c:f>
              <c:strCache>
                <c:ptCount val="5"/>
                <c:pt idx="0">
                  <c:v>Kesinlikle Katılmıyorum</c:v>
                </c:pt>
                <c:pt idx="1">
                  <c:v>Katılmıyorum</c:v>
                </c:pt>
                <c:pt idx="2">
                  <c:v>Kısmen Katılıyorum </c:v>
                </c:pt>
                <c:pt idx="3">
                  <c:v>Katılıyorum </c:v>
                </c:pt>
                <c:pt idx="4">
                  <c:v>Kesinlikle Katılıyorum</c:v>
                </c:pt>
              </c:strCache>
            </c:strRef>
          </c:cat>
          <c:val>
            <c:numRef>
              <c:f>Sayfa1!$B$2:$B$6</c:f>
              <c:numCache>
                <c:formatCode>General</c:formatCode>
                <c:ptCount val="5"/>
                <c:pt idx="0">
                  <c:v>48</c:v>
                </c:pt>
                <c:pt idx="1">
                  <c:v>36</c:v>
                </c:pt>
                <c:pt idx="2">
                  <c:v>75</c:v>
                </c:pt>
                <c:pt idx="3">
                  <c:v>44</c:v>
                </c:pt>
                <c:pt idx="4">
                  <c:v>99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6CD1-4B25-8BC3-FF1644B36B79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82"/>
        <c:axId val="1986328336"/>
        <c:axId val="1983491536"/>
      </c:barChart>
      <c:catAx>
        <c:axId val="1986328336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dk1"/>
                </a:solidFill>
                <a:latin typeface="+mn-lt"/>
                <a:ea typeface="+mn-ea"/>
                <a:cs typeface="+mn-cs"/>
              </a:defRPr>
            </a:pPr>
            <a:endParaRPr lang="tr-TR"/>
          </a:p>
        </c:txPr>
        <c:crossAx val="1983491536"/>
        <c:crosses val="autoZero"/>
        <c:auto val="1"/>
        <c:lblAlgn val="ctr"/>
        <c:lblOffset val="100"/>
        <c:noMultiLvlLbl val="0"/>
      </c:catAx>
      <c:valAx>
        <c:axId val="1983491536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dk1"/>
                </a:solidFill>
                <a:latin typeface="+mn-lt"/>
                <a:ea typeface="+mn-ea"/>
                <a:cs typeface="+mn-cs"/>
              </a:defRPr>
            </a:pPr>
            <a:endParaRPr lang="tr-TR"/>
          </a:p>
        </c:txPr>
        <c:crossAx val="198632833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/>
              </a:solidFill>
              <a:latin typeface="+mn-lt"/>
              <a:ea typeface="+mn-ea"/>
              <a:cs typeface="+mn-cs"/>
            </a:defRPr>
          </a:pPr>
          <a:endParaRPr lang="tr-TR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lt1"/>
    </a:solidFill>
    <a:ln w="25400" cap="flat" cmpd="sng" algn="ctr">
      <a:solidFill>
        <a:schemeClr val="dk1"/>
      </a:solidFill>
      <a:prstDash val="solid"/>
      <a:round/>
    </a:ln>
    <a:effectLst/>
  </c:spPr>
  <c:txPr>
    <a:bodyPr/>
    <a:lstStyle/>
    <a:p>
      <a:pPr>
        <a:defRPr>
          <a:solidFill>
            <a:schemeClr val="dk1"/>
          </a:solidFill>
          <a:latin typeface="+mn-lt"/>
          <a:ea typeface="+mn-ea"/>
          <a:cs typeface="+mn-cs"/>
        </a:defRPr>
      </a:pPr>
      <a:endParaRPr lang="tr-TR"/>
    </a:p>
  </c:txPr>
  <c:externalData r:id="rId3">
    <c:autoUpdate val="0"/>
  </c:externalData>
</c:chartSpace>
</file>

<file path=word/charts/chart50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1"/>
    </mc:Choice>
    <mc:Fallback>
      <c:style val="1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 marL="0" marR="0" lvl="0" indent="0" algn="ctr" defTabSz="914400" rtl="0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sz="1400" b="0" i="0" u="none" strike="noStrike" kern="1200" spc="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tr-TR"/>
              <a:t>4. </a:t>
            </a:r>
            <a:r>
              <a:rPr lang="tr-TR" b="0" i="0">
                <a:effectLst/>
              </a:rPr>
              <a:t>Fatih Eğitim Fakültesinde danışmanlar, öğrencilerin akademik gelişimini izleyip gerekli rehberliği sunmaktadırlar.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 marL="0" marR="0" lvl="0" indent="0" algn="ctr" defTabSz="914400" rtl="0" eaLnBrk="1" fontAlgn="auto" latinLnBrk="0" hangingPunct="1">
            <a:lnSpc>
              <a:spcPct val="100000"/>
            </a:lnSpc>
            <a:spcBef>
              <a:spcPts val="0"/>
            </a:spcBef>
            <a:spcAft>
              <a:spcPts val="0"/>
            </a:spcAft>
            <a:buClrTx/>
            <a:buSzTx/>
            <a:buFontTx/>
            <a:buNone/>
            <a:tabLst/>
            <a:defRPr sz="1400" b="0" i="0" u="none" strike="noStrike" kern="1200" spc="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tr-TR"/>
        </a:p>
      </c:txPr>
    </c:title>
    <c:autoTitleDeleted val="0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Sayfa1!$B$1</c:f>
              <c:strCache>
                <c:ptCount val="1"/>
                <c:pt idx="0">
                  <c:v>Ortalama=2.79</c:v>
                </c:pt>
              </c:strCache>
            </c:strRef>
          </c:tx>
          <c:spPr>
            <a:solidFill>
              <a:schemeClr val="dk1">
                <a:tint val="88500"/>
              </a:schemeClr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dk1"/>
                    </a:solidFill>
                    <a:latin typeface="+mn-lt"/>
                    <a:ea typeface="+mn-ea"/>
                    <a:cs typeface="+mn-cs"/>
                  </a:defRPr>
                </a:pPr>
                <a:endParaRPr lang="tr-TR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Sayfa1!$A$2:$A$6</c:f>
              <c:strCache>
                <c:ptCount val="5"/>
                <c:pt idx="0">
                  <c:v>Kesinlikle Katılmıyorum</c:v>
                </c:pt>
                <c:pt idx="1">
                  <c:v>Katılmıyorum</c:v>
                </c:pt>
                <c:pt idx="2">
                  <c:v>Kısmen Katılıyorum </c:v>
                </c:pt>
                <c:pt idx="3">
                  <c:v>Katılıyorum</c:v>
                </c:pt>
                <c:pt idx="4">
                  <c:v>Kesinlikle Katılıyorum </c:v>
                </c:pt>
              </c:strCache>
            </c:strRef>
          </c:cat>
          <c:val>
            <c:numRef>
              <c:f>Sayfa1!$B$2:$B$6</c:f>
              <c:numCache>
                <c:formatCode>General</c:formatCode>
                <c:ptCount val="5"/>
                <c:pt idx="0">
                  <c:v>71</c:v>
                </c:pt>
                <c:pt idx="1">
                  <c:v>51</c:v>
                </c:pt>
                <c:pt idx="2">
                  <c:v>84</c:v>
                </c:pt>
                <c:pt idx="3">
                  <c:v>57</c:v>
                </c:pt>
                <c:pt idx="4">
                  <c:v>36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46F0-4F51-AA8F-F2676E4E6503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82"/>
        <c:axId val="1904810656"/>
        <c:axId val="1904809216"/>
      </c:barChart>
      <c:catAx>
        <c:axId val="1904810656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dk1"/>
                </a:solidFill>
                <a:latin typeface="+mn-lt"/>
                <a:ea typeface="+mn-ea"/>
                <a:cs typeface="+mn-cs"/>
              </a:defRPr>
            </a:pPr>
            <a:endParaRPr lang="tr-TR"/>
          </a:p>
        </c:txPr>
        <c:crossAx val="1904809216"/>
        <c:crosses val="autoZero"/>
        <c:auto val="1"/>
        <c:lblAlgn val="ctr"/>
        <c:lblOffset val="100"/>
        <c:noMultiLvlLbl val="0"/>
      </c:catAx>
      <c:valAx>
        <c:axId val="1904809216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dk1"/>
                </a:solidFill>
                <a:latin typeface="+mn-lt"/>
                <a:ea typeface="+mn-ea"/>
                <a:cs typeface="+mn-cs"/>
              </a:defRPr>
            </a:pPr>
            <a:endParaRPr lang="tr-TR"/>
          </a:p>
        </c:txPr>
        <c:crossAx val="190481065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/>
              </a:solidFill>
              <a:latin typeface="+mn-lt"/>
              <a:ea typeface="+mn-ea"/>
              <a:cs typeface="+mn-cs"/>
            </a:defRPr>
          </a:pPr>
          <a:endParaRPr lang="tr-TR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lt1"/>
    </a:solidFill>
    <a:ln w="25400" cap="flat" cmpd="sng" algn="ctr">
      <a:solidFill>
        <a:schemeClr val="dk1"/>
      </a:solidFill>
      <a:prstDash val="solid"/>
      <a:round/>
    </a:ln>
    <a:effectLst/>
  </c:spPr>
  <c:txPr>
    <a:bodyPr/>
    <a:lstStyle/>
    <a:p>
      <a:pPr>
        <a:defRPr>
          <a:solidFill>
            <a:schemeClr val="dk1"/>
          </a:solidFill>
          <a:latin typeface="+mn-lt"/>
          <a:ea typeface="+mn-ea"/>
          <a:cs typeface="+mn-cs"/>
        </a:defRPr>
      </a:pPr>
      <a:endParaRPr lang="tr-TR"/>
    </a:p>
  </c:txPr>
  <c:externalData r:id="rId3">
    <c:autoUpdate val="0"/>
  </c:externalData>
</c:chartSpace>
</file>

<file path=word/charts/chart5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1"/>
    </mc:Choice>
    <mc:Fallback>
      <c:style val="1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 marL="0" marR="0" lvl="0" indent="0" algn="ctr" defTabSz="914400" rtl="0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sz="1400" b="0" i="0" u="none" strike="noStrike" kern="1200" spc="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tr-TR"/>
              <a:t>5. </a:t>
            </a:r>
            <a:r>
              <a:rPr lang="tr-TR" b="0" i="0">
                <a:effectLst/>
              </a:rPr>
              <a:t>Fatih Eğitim Fakültesinde kariyer hizmetleri boyutunda iş olanaklarıyla ilgili olarak öğrencilere bilgi sunulmaktadır.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 marL="0" marR="0" lvl="0" indent="0" algn="ctr" defTabSz="914400" rtl="0" eaLnBrk="1" fontAlgn="auto" latinLnBrk="0" hangingPunct="1">
            <a:lnSpc>
              <a:spcPct val="100000"/>
            </a:lnSpc>
            <a:spcBef>
              <a:spcPts val="0"/>
            </a:spcBef>
            <a:spcAft>
              <a:spcPts val="0"/>
            </a:spcAft>
            <a:buClrTx/>
            <a:buSzTx/>
            <a:buFontTx/>
            <a:buNone/>
            <a:tabLst/>
            <a:defRPr sz="1400" b="0" i="0" u="none" strike="noStrike" kern="1200" spc="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tr-TR"/>
        </a:p>
      </c:txPr>
    </c:title>
    <c:autoTitleDeleted val="0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Sayfa1!$B$1</c:f>
              <c:strCache>
                <c:ptCount val="1"/>
                <c:pt idx="0">
                  <c:v>Ortalama=2.79</c:v>
                </c:pt>
              </c:strCache>
            </c:strRef>
          </c:tx>
          <c:spPr>
            <a:solidFill>
              <a:schemeClr val="dk1">
                <a:tint val="88500"/>
              </a:schemeClr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dk1"/>
                    </a:solidFill>
                    <a:latin typeface="+mn-lt"/>
                    <a:ea typeface="+mn-ea"/>
                    <a:cs typeface="+mn-cs"/>
                  </a:defRPr>
                </a:pPr>
                <a:endParaRPr lang="tr-TR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Sayfa1!$A$2:$A$6</c:f>
              <c:strCache>
                <c:ptCount val="5"/>
                <c:pt idx="0">
                  <c:v>Kesinlikle Katılmıyorum</c:v>
                </c:pt>
                <c:pt idx="1">
                  <c:v>Katılmıyorum</c:v>
                </c:pt>
                <c:pt idx="2">
                  <c:v>Kısmen Katılıyorum </c:v>
                </c:pt>
                <c:pt idx="3">
                  <c:v>Katılıyorum</c:v>
                </c:pt>
                <c:pt idx="4">
                  <c:v>Kesinlikle Katılıyorum </c:v>
                </c:pt>
              </c:strCache>
            </c:strRef>
          </c:cat>
          <c:val>
            <c:numRef>
              <c:f>Sayfa1!$B$2:$B$6</c:f>
              <c:numCache>
                <c:formatCode>General</c:formatCode>
                <c:ptCount val="5"/>
                <c:pt idx="0">
                  <c:v>68</c:v>
                </c:pt>
                <c:pt idx="1">
                  <c:v>55</c:v>
                </c:pt>
                <c:pt idx="2">
                  <c:v>85</c:v>
                </c:pt>
                <c:pt idx="3">
                  <c:v>55</c:v>
                </c:pt>
                <c:pt idx="4">
                  <c:v>36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86AD-46AB-B88F-1E31107BE923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82"/>
        <c:axId val="1905017856"/>
        <c:axId val="1905008736"/>
      </c:barChart>
      <c:catAx>
        <c:axId val="1905017856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dk1"/>
                </a:solidFill>
                <a:latin typeface="+mn-lt"/>
                <a:ea typeface="+mn-ea"/>
                <a:cs typeface="+mn-cs"/>
              </a:defRPr>
            </a:pPr>
            <a:endParaRPr lang="tr-TR"/>
          </a:p>
        </c:txPr>
        <c:crossAx val="1905008736"/>
        <c:crosses val="autoZero"/>
        <c:auto val="1"/>
        <c:lblAlgn val="ctr"/>
        <c:lblOffset val="100"/>
        <c:noMultiLvlLbl val="0"/>
      </c:catAx>
      <c:valAx>
        <c:axId val="1905008736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dk1"/>
                </a:solidFill>
                <a:latin typeface="+mn-lt"/>
                <a:ea typeface="+mn-ea"/>
                <a:cs typeface="+mn-cs"/>
              </a:defRPr>
            </a:pPr>
            <a:endParaRPr lang="tr-TR"/>
          </a:p>
        </c:txPr>
        <c:crossAx val="190501785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/>
              </a:solidFill>
              <a:latin typeface="+mn-lt"/>
              <a:ea typeface="+mn-ea"/>
              <a:cs typeface="+mn-cs"/>
            </a:defRPr>
          </a:pPr>
          <a:endParaRPr lang="tr-TR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lt1"/>
    </a:solidFill>
    <a:ln w="25400" cap="flat" cmpd="sng" algn="ctr">
      <a:solidFill>
        <a:schemeClr val="dk1"/>
      </a:solidFill>
      <a:prstDash val="solid"/>
      <a:round/>
    </a:ln>
    <a:effectLst/>
  </c:spPr>
  <c:txPr>
    <a:bodyPr/>
    <a:lstStyle/>
    <a:p>
      <a:pPr>
        <a:defRPr>
          <a:solidFill>
            <a:schemeClr val="dk1"/>
          </a:solidFill>
          <a:latin typeface="+mn-lt"/>
          <a:ea typeface="+mn-ea"/>
          <a:cs typeface="+mn-cs"/>
        </a:defRPr>
      </a:pPr>
      <a:endParaRPr lang="tr-TR"/>
    </a:p>
  </c:txPr>
  <c:externalData r:id="rId3">
    <c:autoUpdate val="0"/>
  </c:externalData>
</c:chartSpace>
</file>

<file path=word/charts/chart5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1"/>
    </mc:Choice>
    <mc:Fallback>
      <c:style val="1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 marL="0" marR="0" lvl="0" indent="0" algn="ctr" defTabSz="914400" rtl="0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sz="1400" b="0" i="0" u="none" strike="noStrike" kern="1200" spc="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tr-TR"/>
              <a:t>6. </a:t>
            </a:r>
            <a:r>
              <a:rPr lang="tr-TR" b="0" i="0">
                <a:effectLst/>
              </a:rPr>
              <a:t>Fatih Eğitim Fakültesinde birim yöneticilerinin (bölüm başkanı, bölüm başkan yardımcısı) öğrencilerle iletişimi yeterlidir.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 marL="0" marR="0" lvl="0" indent="0" algn="ctr" defTabSz="914400" rtl="0" eaLnBrk="1" fontAlgn="auto" latinLnBrk="0" hangingPunct="1">
            <a:lnSpc>
              <a:spcPct val="100000"/>
            </a:lnSpc>
            <a:spcBef>
              <a:spcPts val="0"/>
            </a:spcBef>
            <a:spcAft>
              <a:spcPts val="0"/>
            </a:spcAft>
            <a:buClrTx/>
            <a:buSzTx/>
            <a:buFontTx/>
            <a:buNone/>
            <a:tabLst/>
            <a:defRPr sz="1400" b="0" i="0" u="none" strike="noStrike" kern="1200" spc="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tr-TR"/>
        </a:p>
      </c:txPr>
    </c:title>
    <c:autoTitleDeleted val="0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Sayfa1!$B$1</c:f>
              <c:strCache>
                <c:ptCount val="1"/>
                <c:pt idx="0">
                  <c:v>Ortalama=3.09</c:v>
                </c:pt>
              </c:strCache>
            </c:strRef>
          </c:tx>
          <c:spPr>
            <a:solidFill>
              <a:schemeClr val="dk1">
                <a:tint val="88500"/>
              </a:schemeClr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dk1"/>
                    </a:solidFill>
                    <a:latin typeface="+mn-lt"/>
                    <a:ea typeface="+mn-ea"/>
                    <a:cs typeface="+mn-cs"/>
                  </a:defRPr>
                </a:pPr>
                <a:endParaRPr lang="tr-TR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Sayfa1!$A$2:$A$6</c:f>
              <c:strCache>
                <c:ptCount val="5"/>
                <c:pt idx="0">
                  <c:v>Kesinlikle Katılmıyorum</c:v>
                </c:pt>
                <c:pt idx="1">
                  <c:v>Katılmıyorum</c:v>
                </c:pt>
                <c:pt idx="2">
                  <c:v>Kısmen Katılıyorum </c:v>
                </c:pt>
                <c:pt idx="3">
                  <c:v>Katılıyorum</c:v>
                </c:pt>
                <c:pt idx="4">
                  <c:v>Kesinlikle Katılıyorum </c:v>
                </c:pt>
              </c:strCache>
            </c:strRef>
          </c:cat>
          <c:val>
            <c:numRef>
              <c:f>Sayfa1!$B$2:$B$6</c:f>
              <c:numCache>
                <c:formatCode>General</c:formatCode>
                <c:ptCount val="5"/>
                <c:pt idx="0">
                  <c:v>58</c:v>
                </c:pt>
                <c:pt idx="1">
                  <c:v>43</c:v>
                </c:pt>
                <c:pt idx="2">
                  <c:v>74</c:v>
                </c:pt>
                <c:pt idx="3">
                  <c:v>62</c:v>
                </c:pt>
                <c:pt idx="4">
                  <c:v>62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9595-4DD8-8A92-FCF2A4635510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82"/>
        <c:axId val="1181183231"/>
        <c:axId val="1181183711"/>
      </c:barChart>
      <c:catAx>
        <c:axId val="1181183231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dk1"/>
                </a:solidFill>
                <a:latin typeface="+mn-lt"/>
                <a:ea typeface="+mn-ea"/>
                <a:cs typeface="+mn-cs"/>
              </a:defRPr>
            </a:pPr>
            <a:endParaRPr lang="tr-TR"/>
          </a:p>
        </c:txPr>
        <c:crossAx val="1181183711"/>
        <c:crosses val="autoZero"/>
        <c:auto val="1"/>
        <c:lblAlgn val="ctr"/>
        <c:lblOffset val="100"/>
        <c:noMultiLvlLbl val="0"/>
      </c:catAx>
      <c:valAx>
        <c:axId val="1181183711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dk1"/>
                </a:solidFill>
                <a:latin typeface="+mn-lt"/>
                <a:ea typeface="+mn-ea"/>
                <a:cs typeface="+mn-cs"/>
              </a:defRPr>
            </a:pPr>
            <a:endParaRPr lang="tr-TR"/>
          </a:p>
        </c:txPr>
        <c:crossAx val="1181183231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/>
              </a:solidFill>
              <a:latin typeface="+mn-lt"/>
              <a:ea typeface="+mn-ea"/>
              <a:cs typeface="+mn-cs"/>
            </a:defRPr>
          </a:pPr>
          <a:endParaRPr lang="tr-TR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lt1"/>
    </a:solidFill>
    <a:ln w="25400" cap="flat" cmpd="sng" algn="ctr">
      <a:solidFill>
        <a:schemeClr val="dk1"/>
      </a:solidFill>
      <a:prstDash val="solid"/>
      <a:round/>
    </a:ln>
    <a:effectLst/>
  </c:spPr>
  <c:txPr>
    <a:bodyPr/>
    <a:lstStyle/>
    <a:p>
      <a:pPr>
        <a:defRPr>
          <a:solidFill>
            <a:schemeClr val="dk1"/>
          </a:solidFill>
          <a:latin typeface="+mn-lt"/>
          <a:ea typeface="+mn-ea"/>
          <a:cs typeface="+mn-cs"/>
        </a:defRPr>
      </a:pPr>
      <a:endParaRPr lang="tr-TR"/>
    </a:p>
  </c:txPr>
  <c:externalData r:id="rId3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5"/>
    </mc:Choice>
    <mc:Fallback>
      <c:style val="5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dk1"/>
                </a:solidFill>
                <a:latin typeface="+mn-lt"/>
                <a:ea typeface="+mn-ea"/>
                <a:cs typeface="+mn-cs"/>
              </a:defRPr>
            </a:pPr>
            <a:r>
              <a:rPr lang="tr-TR"/>
              <a:t>2. Okuduğum bölümün/programın özellikleri ve içeriği hakkında tercihimi yapmadan önce bilgi sahibiydim.</a:t>
            </a:r>
          </a:p>
        </c:rich>
      </c:tx>
      <c:layout>
        <c:manualLayout>
          <c:xMode val="edge"/>
          <c:yMode val="edge"/>
          <c:x val="0.1746064814814815"/>
          <c:y val="3.1746031746031744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dk1"/>
              </a:solidFill>
              <a:latin typeface="+mn-lt"/>
              <a:ea typeface="+mn-ea"/>
              <a:cs typeface="+mn-cs"/>
            </a:defRPr>
          </a:pPr>
          <a:endParaRPr lang="tr-TR"/>
        </a:p>
      </c:txPr>
    </c:title>
    <c:autoTitleDeleted val="0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Sayfa1!$B$1</c:f>
              <c:strCache>
                <c:ptCount val="1"/>
                <c:pt idx="0">
                  <c:v>Ortalama=3.36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chemeClr val="dk1"/>
                    </a:solidFill>
                    <a:latin typeface="+mn-lt"/>
                    <a:ea typeface="+mn-ea"/>
                    <a:cs typeface="+mn-cs"/>
                  </a:defRPr>
                </a:pPr>
                <a:endParaRPr lang="tr-TR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Sayfa1!$A$2:$A$6</c:f>
              <c:strCache>
                <c:ptCount val="5"/>
                <c:pt idx="0">
                  <c:v>Kesinlikle Katılmıyorum</c:v>
                </c:pt>
                <c:pt idx="1">
                  <c:v>Katılmıyorum</c:v>
                </c:pt>
                <c:pt idx="2">
                  <c:v>Kısmen Katılıyorum </c:v>
                </c:pt>
                <c:pt idx="3">
                  <c:v>Katılıyorum</c:v>
                </c:pt>
                <c:pt idx="4">
                  <c:v>Kesinlikle Katılıyorum </c:v>
                </c:pt>
              </c:strCache>
            </c:strRef>
          </c:cat>
          <c:val>
            <c:numRef>
              <c:f>Sayfa1!$B$2:$B$6</c:f>
              <c:numCache>
                <c:formatCode>General</c:formatCode>
                <c:ptCount val="5"/>
                <c:pt idx="0">
                  <c:v>32</c:v>
                </c:pt>
                <c:pt idx="1">
                  <c:v>44</c:v>
                </c:pt>
                <c:pt idx="2">
                  <c:v>72</c:v>
                </c:pt>
                <c:pt idx="3">
                  <c:v>86</c:v>
                </c:pt>
                <c:pt idx="4">
                  <c:v>65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141E-4443-BADE-1A6A8D4C3B2B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82"/>
        <c:axId val="1997097504"/>
        <c:axId val="692859056"/>
      </c:barChart>
      <c:catAx>
        <c:axId val="1997097504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dk1"/>
                </a:solidFill>
                <a:latin typeface="+mn-lt"/>
                <a:ea typeface="+mn-ea"/>
                <a:cs typeface="+mn-cs"/>
              </a:defRPr>
            </a:pPr>
            <a:endParaRPr lang="tr-TR"/>
          </a:p>
        </c:txPr>
        <c:crossAx val="692859056"/>
        <c:crosses val="autoZero"/>
        <c:auto val="1"/>
        <c:lblAlgn val="ctr"/>
        <c:lblOffset val="100"/>
        <c:noMultiLvlLbl val="0"/>
      </c:catAx>
      <c:valAx>
        <c:axId val="692859056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dk1"/>
                </a:solidFill>
                <a:latin typeface="+mn-lt"/>
                <a:ea typeface="+mn-ea"/>
                <a:cs typeface="+mn-cs"/>
              </a:defRPr>
            </a:pPr>
            <a:endParaRPr lang="tr-TR"/>
          </a:p>
        </c:txPr>
        <c:crossAx val="199709750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/>
              </a:solidFill>
              <a:latin typeface="+mn-lt"/>
              <a:ea typeface="+mn-ea"/>
              <a:cs typeface="+mn-cs"/>
            </a:defRPr>
          </a:pPr>
          <a:endParaRPr lang="tr-TR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lt1"/>
    </a:solidFill>
    <a:ln w="25400" cap="flat" cmpd="sng" algn="ctr">
      <a:solidFill>
        <a:schemeClr val="dk1"/>
      </a:solidFill>
      <a:prstDash val="solid"/>
      <a:round/>
    </a:ln>
    <a:effectLst/>
  </c:spPr>
  <c:txPr>
    <a:bodyPr/>
    <a:lstStyle/>
    <a:p>
      <a:pPr>
        <a:defRPr>
          <a:solidFill>
            <a:schemeClr val="dk1"/>
          </a:solidFill>
          <a:latin typeface="+mn-lt"/>
          <a:ea typeface="+mn-ea"/>
          <a:cs typeface="+mn-cs"/>
        </a:defRPr>
      </a:pPr>
      <a:endParaRPr lang="tr-TR"/>
    </a:p>
  </c:txPr>
  <c:externalData r:id="rId3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5"/>
    </mc:Choice>
    <mc:Fallback>
      <c:style val="5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dk1"/>
                </a:solidFill>
                <a:latin typeface="+mn-lt"/>
                <a:ea typeface="+mn-ea"/>
                <a:cs typeface="+mn-cs"/>
              </a:defRPr>
            </a:pPr>
            <a:r>
              <a:rPr lang="tr-TR"/>
              <a:t>3. Okuduğum bölümün/programın bilgi ve beceri kazandırma düzeyi yeterlidir.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dk1"/>
              </a:solidFill>
              <a:latin typeface="+mn-lt"/>
              <a:ea typeface="+mn-ea"/>
              <a:cs typeface="+mn-cs"/>
            </a:defRPr>
          </a:pPr>
          <a:endParaRPr lang="tr-TR"/>
        </a:p>
      </c:txPr>
    </c:title>
    <c:autoTitleDeleted val="0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Sayfa1!$B$1</c:f>
              <c:strCache>
                <c:ptCount val="1"/>
                <c:pt idx="0">
                  <c:v>Ortalama=3.16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chemeClr val="dk1"/>
                    </a:solidFill>
                    <a:latin typeface="+mn-lt"/>
                    <a:ea typeface="+mn-ea"/>
                    <a:cs typeface="+mn-cs"/>
                  </a:defRPr>
                </a:pPr>
                <a:endParaRPr lang="tr-TR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Sayfa1!$A$2:$A$6</c:f>
              <c:strCache>
                <c:ptCount val="5"/>
                <c:pt idx="0">
                  <c:v>Kesinlikle Katılmıyorum</c:v>
                </c:pt>
                <c:pt idx="1">
                  <c:v>Katılmıyorum</c:v>
                </c:pt>
                <c:pt idx="2">
                  <c:v>Kısmen Katılıyorum </c:v>
                </c:pt>
                <c:pt idx="3">
                  <c:v>Katılıyorum</c:v>
                </c:pt>
                <c:pt idx="4">
                  <c:v>Kesinlikle Katılıyorum </c:v>
                </c:pt>
              </c:strCache>
            </c:strRef>
          </c:cat>
          <c:val>
            <c:numRef>
              <c:f>Sayfa1!$B$2:$B$6</c:f>
              <c:numCache>
                <c:formatCode>General</c:formatCode>
                <c:ptCount val="5"/>
                <c:pt idx="0">
                  <c:v>40</c:v>
                </c:pt>
                <c:pt idx="1">
                  <c:v>46</c:v>
                </c:pt>
                <c:pt idx="2">
                  <c:v>85</c:v>
                </c:pt>
                <c:pt idx="3">
                  <c:v>83</c:v>
                </c:pt>
                <c:pt idx="4">
                  <c:v>45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433B-4099-80EA-61CBE84B8902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82"/>
        <c:axId val="19531183"/>
        <c:axId val="19527343"/>
      </c:barChart>
      <c:catAx>
        <c:axId val="19531183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dk1"/>
                </a:solidFill>
                <a:latin typeface="+mn-lt"/>
                <a:ea typeface="+mn-ea"/>
                <a:cs typeface="+mn-cs"/>
              </a:defRPr>
            </a:pPr>
            <a:endParaRPr lang="tr-TR"/>
          </a:p>
        </c:txPr>
        <c:crossAx val="19527343"/>
        <c:crosses val="autoZero"/>
        <c:auto val="1"/>
        <c:lblAlgn val="ctr"/>
        <c:lblOffset val="100"/>
        <c:noMultiLvlLbl val="0"/>
      </c:catAx>
      <c:valAx>
        <c:axId val="19527343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dk1"/>
                </a:solidFill>
                <a:latin typeface="+mn-lt"/>
                <a:ea typeface="+mn-ea"/>
                <a:cs typeface="+mn-cs"/>
              </a:defRPr>
            </a:pPr>
            <a:endParaRPr lang="tr-TR"/>
          </a:p>
        </c:txPr>
        <c:crossAx val="19531183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/>
              </a:solidFill>
              <a:latin typeface="+mn-lt"/>
              <a:ea typeface="+mn-ea"/>
              <a:cs typeface="+mn-cs"/>
            </a:defRPr>
          </a:pPr>
          <a:endParaRPr lang="tr-TR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lt1"/>
    </a:solidFill>
    <a:ln w="25400" cap="flat" cmpd="sng" algn="ctr">
      <a:solidFill>
        <a:schemeClr val="dk1"/>
      </a:solidFill>
      <a:prstDash val="solid"/>
      <a:round/>
    </a:ln>
    <a:effectLst/>
  </c:spPr>
  <c:txPr>
    <a:bodyPr/>
    <a:lstStyle/>
    <a:p>
      <a:pPr>
        <a:defRPr>
          <a:solidFill>
            <a:schemeClr val="dk1"/>
          </a:solidFill>
          <a:latin typeface="+mn-lt"/>
          <a:ea typeface="+mn-ea"/>
          <a:cs typeface="+mn-cs"/>
        </a:defRPr>
      </a:pPr>
      <a:endParaRPr lang="tr-TR"/>
    </a:p>
  </c:txPr>
  <c:externalData r:id="rId3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5"/>
    </mc:Choice>
    <mc:Fallback>
      <c:style val="5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dk1"/>
                </a:solidFill>
                <a:latin typeface="+mn-lt"/>
                <a:ea typeface="+mn-ea"/>
                <a:cs typeface="+mn-cs"/>
              </a:defRPr>
            </a:pPr>
            <a:r>
              <a:rPr lang="tr-TR"/>
              <a:t>4. Okuduğum bölümden/programdan memnunum.</a:t>
            </a:r>
          </a:p>
        </c:rich>
      </c:tx>
      <c:layout>
        <c:manualLayout>
          <c:xMode val="edge"/>
          <c:yMode val="edge"/>
          <c:x val="0.17612259405074362"/>
          <c:y val="2.7777777777777776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dk1"/>
              </a:solidFill>
              <a:latin typeface="+mn-lt"/>
              <a:ea typeface="+mn-ea"/>
              <a:cs typeface="+mn-cs"/>
            </a:defRPr>
          </a:pPr>
          <a:endParaRPr lang="tr-TR"/>
        </a:p>
      </c:txPr>
    </c:title>
    <c:autoTitleDeleted val="0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Sayfa1!$B$1</c:f>
              <c:strCache>
                <c:ptCount val="1"/>
                <c:pt idx="0">
                  <c:v>Ortalama=3.36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chemeClr val="dk1"/>
                    </a:solidFill>
                    <a:latin typeface="+mn-lt"/>
                    <a:ea typeface="+mn-ea"/>
                    <a:cs typeface="+mn-cs"/>
                  </a:defRPr>
                </a:pPr>
                <a:endParaRPr lang="tr-TR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Sayfa1!$A$2:$A$6</c:f>
              <c:strCache>
                <c:ptCount val="5"/>
                <c:pt idx="0">
                  <c:v>Kesinlikle Katılmıyorum</c:v>
                </c:pt>
                <c:pt idx="1">
                  <c:v>Katılmıyorum</c:v>
                </c:pt>
                <c:pt idx="2">
                  <c:v>Kısmen Katılıyorum </c:v>
                </c:pt>
                <c:pt idx="3">
                  <c:v>Katılıyorum</c:v>
                </c:pt>
                <c:pt idx="4">
                  <c:v>Kesinlikle Katılıyorum </c:v>
                </c:pt>
              </c:strCache>
            </c:strRef>
          </c:cat>
          <c:val>
            <c:numRef>
              <c:f>Sayfa1!$B$2:$B$6</c:f>
              <c:numCache>
                <c:formatCode>General</c:formatCode>
                <c:ptCount val="5"/>
                <c:pt idx="0">
                  <c:v>35</c:v>
                </c:pt>
                <c:pt idx="1">
                  <c:v>35</c:v>
                </c:pt>
                <c:pt idx="2">
                  <c:v>83</c:v>
                </c:pt>
                <c:pt idx="3">
                  <c:v>78</c:v>
                </c:pt>
                <c:pt idx="4">
                  <c:v>68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F1F5-47FA-9AC7-B33B6AA2DA29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82"/>
        <c:axId val="81835279"/>
        <c:axId val="81826159"/>
      </c:barChart>
      <c:catAx>
        <c:axId val="81835279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dk1"/>
                </a:solidFill>
                <a:latin typeface="+mn-lt"/>
                <a:ea typeface="+mn-ea"/>
                <a:cs typeface="+mn-cs"/>
              </a:defRPr>
            </a:pPr>
            <a:endParaRPr lang="tr-TR"/>
          </a:p>
        </c:txPr>
        <c:crossAx val="81826159"/>
        <c:crosses val="autoZero"/>
        <c:auto val="1"/>
        <c:lblAlgn val="ctr"/>
        <c:lblOffset val="100"/>
        <c:noMultiLvlLbl val="0"/>
      </c:catAx>
      <c:valAx>
        <c:axId val="81826159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dk1"/>
                </a:solidFill>
                <a:latin typeface="+mn-lt"/>
                <a:ea typeface="+mn-ea"/>
                <a:cs typeface="+mn-cs"/>
              </a:defRPr>
            </a:pPr>
            <a:endParaRPr lang="tr-TR"/>
          </a:p>
        </c:txPr>
        <c:crossAx val="81835279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/>
              </a:solidFill>
              <a:latin typeface="+mn-lt"/>
              <a:ea typeface="+mn-ea"/>
              <a:cs typeface="+mn-cs"/>
            </a:defRPr>
          </a:pPr>
          <a:endParaRPr lang="tr-TR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lt1"/>
    </a:solidFill>
    <a:ln w="25400" cap="flat" cmpd="sng" algn="ctr">
      <a:solidFill>
        <a:schemeClr val="dk1"/>
      </a:solidFill>
      <a:prstDash val="solid"/>
      <a:round/>
    </a:ln>
    <a:effectLst/>
  </c:spPr>
  <c:txPr>
    <a:bodyPr/>
    <a:lstStyle/>
    <a:p>
      <a:pPr>
        <a:defRPr>
          <a:solidFill>
            <a:schemeClr val="dk1"/>
          </a:solidFill>
          <a:latin typeface="+mn-lt"/>
          <a:ea typeface="+mn-ea"/>
          <a:cs typeface="+mn-cs"/>
        </a:defRPr>
      </a:pPr>
      <a:endParaRPr lang="tr-TR"/>
    </a:p>
  </c:txPr>
  <c:externalData r:id="rId3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5"/>
    </mc:Choice>
    <mc:Fallback>
      <c:style val="5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dk1"/>
                </a:solidFill>
                <a:latin typeface="+mn-lt"/>
                <a:ea typeface="+mn-ea"/>
                <a:cs typeface="+mn-cs"/>
              </a:defRPr>
            </a:pPr>
            <a:r>
              <a:rPr lang="tr-TR"/>
              <a:t>5. Fatih Eğitim Fakültesinin eğitim-öğretim hizmetlerinin kalitesi yeterlidir.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dk1"/>
              </a:solidFill>
              <a:latin typeface="+mn-lt"/>
              <a:ea typeface="+mn-ea"/>
              <a:cs typeface="+mn-cs"/>
            </a:defRPr>
          </a:pPr>
          <a:endParaRPr lang="tr-TR"/>
        </a:p>
      </c:txPr>
    </c:title>
    <c:autoTitleDeleted val="0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Sayfa1!$B$1</c:f>
              <c:strCache>
                <c:ptCount val="1"/>
                <c:pt idx="0">
                  <c:v>Ortalama= 2.75 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chemeClr val="dk1"/>
                    </a:solidFill>
                    <a:latin typeface="+mn-lt"/>
                    <a:ea typeface="+mn-ea"/>
                    <a:cs typeface="+mn-cs"/>
                  </a:defRPr>
                </a:pPr>
                <a:endParaRPr lang="tr-TR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Sayfa1!$A$2:$A$6</c:f>
              <c:strCache>
                <c:ptCount val="5"/>
                <c:pt idx="0">
                  <c:v>Kesinlikle Katılmıyorum</c:v>
                </c:pt>
                <c:pt idx="1">
                  <c:v>Katılmıyorum</c:v>
                </c:pt>
                <c:pt idx="2">
                  <c:v>Kısmen Katılıyorum </c:v>
                </c:pt>
                <c:pt idx="3">
                  <c:v>Katılıyorum</c:v>
                </c:pt>
                <c:pt idx="4">
                  <c:v>Kesinlikle Katılıyorum </c:v>
                </c:pt>
              </c:strCache>
            </c:strRef>
          </c:cat>
          <c:val>
            <c:numRef>
              <c:f>Sayfa1!$B$2:$B$6</c:f>
              <c:numCache>
                <c:formatCode>General</c:formatCode>
                <c:ptCount val="5"/>
                <c:pt idx="0">
                  <c:v>61</c:v>
                </c:pt>
                <c:pt idx="1">
                  <c:v>69</c:v>
                </c:pt>
                <c:pt idx="2">
                  <c:v>86</c:v>
                </c:pt>
                <c:pt idx="3">
                  <c:v>50</c:v>
                </c:pt>
                <c:pt idx="4">
                  <c:v>33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2B91-4368-8833-CE8D1E373393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82"/>
        <c:axId val="81826639"/>
        <c:axId val="81836239"/>
      </c:barChart>
      <c:catAx>
        <c:axId val="81826639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dk1"/>
                </a:solidFill>
                <a:latin typeface="+mn-lt"/>
                <a:ea typeface="+mn-ea"/>
                <a:cs typeface="+mn-cs"/>
              </a:defRPr>
            </a:pPr>
            <a:endParaRPr lang="tr-TR"/>
          </a:p>
        </c:txPr>
        <c:crossAx val="81836239"/>
        <c:crosses val="autoZero"/>
        <c:auto val="1"/>
        <c:lblAlgn val="ctr"/>
        <c:lblOffset val="100"/>
        <c:noMultiLvlLbl val="0"/>
      </c:catAx>
      <c:valAx>
        <c:axId val="81836239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dk1"/>
                </a:solidFill>
                <a:latin typeface="+mn-lt"/>
                <a:ea typeface="+mn-ea"/>
                <a:cs typeface="+mn-cs"/>
              </a:defRPr>
            </a:pPr>
            <a:endParaRPr lang="tr-TR"/>
          </a:p>
        </c:txPr>
        <c:crossAx val="81826639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/>
              </a:solidFill>
              <a:latin typeface="+mn-lt"/>
              <a:ea typeface="+mn-ea"/>
              <a:cs typeface="+mn-cs"/>
            </a:defRPr>
          </a:pPr>
          <a:endParaRPr lang="tr-TR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lt1"/>
    </a:solidFill>
    <a:ln w="25400" cap="flat" cmpd="sng" algn="ctr">
      <a:solidFill>
        <a:schemeClr val="dk1"/>
      </a:solidFill>
      <a:prstDash val="solid"/>
      <a:round/>
    </a:ln>
    <a:effectLst/>
  </c:spPr>
  <c:txPr>
    <a:bodyPr/>
    <a:lstStyle/>
    <a:p>
      <a:pPr>
        <a:defRPr>
          <a:solidFill>
            <a:schemeClr val="dk1"/>
          </a:solidFill>
          <a:latin typeface="+mn-lt"/>
          <a:ea typeface="+mn-ea"/>
          <a:cs typeface="+mn-cs"/>
        </a:defRPr>
      </a:pPr>
      <a:endParaRPr lang="tr-TR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2">
  <a:schemeClr val="accent2"/>
  <a:schemeClr val="accent4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0.xml><?xml version="1.0" encoding="utf-8"?>
<cs:colorStyle xmlns:cs="http://schemas.microsoft.com/office/drawing/2012/chartStyle" xmlns:a="http://schemas.openxmlformats.org/drawingml/2006/main" meth="withinLinear" id="16">
  <a:schemeClr val="accent3"/>
</cs:colorStyle>
</file>

<file path=word/charts/colors11.xml><?xml version="1.0" encoding="utf-8"?>
<cs:colorStyle xmlns:cs="http://schemas.microsoft.com/office/drawing/2012/chartStyle" xmlns:a="http://schemas.openxmlformats.org/drawingml/2006/main" meth="withinLinear" id="16">
  <a:schemeClr val="accent3"/>
</cs:colorStyle>
</file>

<file path=word/charts/colors12.xml><?xml version="1.0" encoding="utf-8"?>
<cs:colorStyle xmlns:cs="http://schemas.microsoft.com/office/drawing/2012/chartStyle" xmlns:a="http://schemas.openxmlformats.org/drawingml/2006/main" meth="withinLinear" id="16">
  <a:schemeClr val="accent3"/>
</cs:colorStyle>
</file>

<file path=word/charts/colors13.xml><?xml version="1.0" encoding="utf-8"?>
<cs:colorStyle xmlns:cs="http://schemas.microsoft.com/office/drawing/2012/chartStyle" xmlns:a="http://schemas.openxmlformats.org/drawingml/2006/main" meth="withinLinear" id="16">
  <a:schemeClr val="accent3"/>
</cs:colorStyle>
</file>

<file path=word/charts/colors14.xml><?xml version="1.0" encoding="utf-8"?>
<cs:colorStyle xmlns:cs="http://schemas.microsoft.com/office/drawing/2012/chartStyle" xmlns:a="http://schemas.openxmlformats.org/drawingml/2006/main" meth="withinLinear" id="16">
  <a:schemeClr val="accent3"/>
</cs:colorStyle>
</file>

<file path=word/charts/colors15.xml><?xml version="1.0" encoding="utf-8"?>
<cs:colorStyle xmlns:cs="http://schemas.microsoft.com/office/drawing/2012/chartStyle" xmlns:a="http://schemas.openxmlformats.org/drawingml/2006/main" meth="withinLinear" id="16">
  <a:schemeClr val="accent3"/>
</cs:colorStyle>
</file>

<file path=word/charts/colors16.xml><?xml version="1.0" encoding="utf-8"?>
<cs:colorStyle xmlns:cs="http://schemas.microsoft.com/office/drawing/2012/chartStyle" xmlns:a="http://schemas.openxmlformats.org/drawingml/2006/main" meth="withinLinear" id="16">
  <a:schemeClr val="accent3"/>
</cs:colorStyle>
</file>

<file path=word/charts/colors17.xml><?xml version="1.0" encoding="utf-8"?>
<cs:colorStyle xmlns:cs="http://schemas.microsoft.com/office/drawing/2012/chartStyle" xmlns:a="http://schemas.openxmlformats.org/drawingml/2006/main" meth="withinLinear" id="16">
  <a:schemeClr val="accent3"/>
</cs:colorStyle>
</file>

<file path=word/charts/colors18.xml><?xml version="1.0" encoding="utf-8"?>
<cs:colorStyle xmlns:cs="http://schemas.microsoft.com/office/drawing/2012/chartStyle" xmlns:a="http://schemas.openxmlformats.org/drawingml/2006/main" meth="withinLinearReversed" id="24">
  <a:schemeClr val="accent4"/>
</cs:colorStyle>
</file>

<file path=word/charts/colors19.xml><?xml version="1.0" encoding="utf-8"?>
<cs:colorStyle xmlns:cs="http://schemas.microsoft.com/office/drawing/2012/chartStyle" xmlns:a="http://schemas.openxmlformats.org/drawingml/2006/main" meth="withinLinear" id="17">
  <a:schemeClr val="accent4"/>
</cs:colorStyle>
</file>

<file path=word/charts/colors2.xml><?xml version="1.0" encoding="utf-8"?>
<cs:colorStyle xmlns:cs="http://schemas.microsoft.com/office/drawing/2012/chartStyle" xmlns:a="http://schemas.openxmlformats.org/drawingml/2006/main" meth="cycle" id="12">
  <a:schemeClr val="accent2"/>
  <a:schemeClr val="accent4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0.xml><?xml version="1.0" encoding="utf-8"?>
<cs:colorStyle xmlns:cs="http://schemas.microsoft.com/office/drawing/2012/chartStyle" xmlns:a="http://schemas.openxmlformats.org/drawingml/2006/main" meth="withinLinear" id="17">
  <a:schemeClr val="accent4"/>
</cs:colorStyle>
</file>

<file path=word/charts/colors21.xml><?xml version="1.0" encoding="utf-8"?>
<cs:colorStyle xmlns:cs="http://schemas.microsoft.com/office/drawing/2012/chartStyle" xmlns:a="http://schemas.openxmlformats.org/drawingml/2006/main" meth="withinLinear" id="17">
  <a:schemeClr val="accent4"/>
</cs:colorStyle>
</file>

<file path=word/charts/colors22.xml><?xml version="1.0" encoding="utf-8"?>
<cs:colorStyle xmlns:cs="http://schemas.microsoft.com/office/drawing/2012/chartStyle" xmlns:a="http://schemas.openxmlformats.org/drawingml/2006/main" meth="withinLinear" id="17">
  <a:schemeClr val="accent4"/>
</cs:colorStyle>
</file>

<file path=word/charts/colors23.xml><?xml version="1.0" encoding="utf-8"?>
<cs:colorStyle xmlns:cs="http://schemas.microsoft.com/office/drawing/2012/chartStyle" xmlns:a="http://schemas.openxmlformats.org/drawingml/2006/main" meth="withinLinear" id="17">
  <a:schemeClr val="accent4"/>
</cs:colorStyle>
</file>

<file path=word/charts/colors24.xml><?xml version="1.0" encoding="utf-8"?>
<cs:colorStyle xmlns:cs="http://schemas.microsoft.com/office/drawing/2012/chartStyle" xmlns:a="http://schemas.openxmlformats.org/drawingml/2006/main" meth="withinLinear" id="17">
  <a:schemeClr val="accent4"/>
</cs:colorStyle>
</file>

<file path=word/charts/colors25.xml><?xml version="1.0" encoding="utf-8"?>
<cs:colorStyle xmlns:cs="http://schemas.microsoft.com/office/drawing/2012/chartStyle" xmlns:a="http://schemas.openxmlformats.org/drawingml/2006/main" meth="withinLinear" id="17">
  <a:schemeClr val="accent4"/>
</cs:colorStyle>
</file>

<file path=word/charts/colors26.xml><?xml version="1.0" encoding="utf-8"?>
<cs:colorStyle xmlns:cs="http://schemas.microsoft.com/office/drawing/2012/chartStyle" xmlns:a="http://schemas.openxmlformats.org/drawingml/2006/main" meth="withinLinear" id="17">
  <a:schemeClr val="accent4"/>
</cs:colorStyle>
</file>

<file path=word/charts/colors27.xml><?xml version="1.0" encoding="utf-8"?>
<cs:colorStyle xmlns:cs="http://schemas.microsoft.com/office/drawing/2012/chartStyle" xmlns:a="http://schemas.openxmlformats.org/drawingml/2006/main" meth="withinLinear" id="17">
  <a:schemeClr val="accent4"/>
</cs:colorStyle>
</file>

<file path=word/charts/colors28.xml><?xml version="1.0" encoding="utf-8"?>
<cs:colorStyle xmlns:cs="http://schemas.microsoft.com/office/drawing/2012/chartStyle" xmlns:a="http://schemas.openxmlformats.org/drawingml/2006/main" meth="withinLinear" id="17">
  <a:schemeClr val="accent4"/>
</cs:colorStyle>
</file>

<file path=word/charts/colors29.xml><?xml version="1.0" encoding="utf-8"?>
<cs:colorStyle xmlns:cs="http://schemas.microsoft.com/office/drawing/2012/chartStyle" xmlns:a="http://schemas.openxmlformats.org/drawingml/2006/main" meth="withinLinearReversed" id="25">
  <a:schemeClr val="accent5"/>
</cs:colorStyle>
</file>

<file path=word/charts/colors3.xml><?xml version="1.0" encoding="utf-8"?>
<cs:colorStyle xmlns:cs="http://schemas.microsoft.com/office/drawing/2012/chartStyle" xmlns:a="http://schemas.openxmlformats.org/drawingml/2006/main" meth="cycle" id="12">
  <a:schemeClr val="accent2"/>
  <a:schemeClr val="accent4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0.xml><?xml version="1.0" encoding="utf-8"?>
<cs:colorStyle xmlns:cs="http://schemas.microsoft.com/office/drawing/2012/chartStyle" xmlns:a="http://schemas.openxmlformats.org/drawingml/2006/main" meth="withinLinearReversed" id="25">
  <a:schemeClr val="accent5"/>
</cs:colorStyle>
</file>

<file path=word/charts/colors31.xml><?xml version="1.0" encoding="utf-8"?>
<cs:colorStyle xmlns:cs="http://schemas.microsoft.com/office/drawing/2012/chartStyle" xmlns:a="http://schemas.openxmlformats.org/drawingml/2006/main" meth="withinLinearReversed" id="25">
  <a:schemeClr val="accent5"/>
</cs:colorStyle>
</file>

<file path=word/charts/colors32.xml><?xml version="1.0" encoding="utf-8"?>
<cs:colorStyle xmlns:cs="http://schemas.microsoft.com/office/drawing/2012/chartStyle" xmlns:a="http://schemas.openxmlformats.org/drawingml/2006/main" meth="withinLinearReversed" id="25">
  <a:schemeClr val="accent5"/>
</cs:colorStyle>
</file>

<file path=word/charts/colors33.xml><?xml version="1.0" encoding="utf-8"?>
<cs:colorStyle xmlns:cs="http://schemas.microsoft.com/office/drawing/2012/chartStyle" xmlns:a="http://schemas.openxmlformats.org/drawingml/2006/main" meth="withinLinearReversed" id="25">
  <a:schemeClr val="accent5"/>
</cs:colorStyle>
</file>

<file path=word/charts/colors34.xml><?xml version="1.0" encoding="utf-8"?>
<cs:colorStyle xmlns:cs="http://schemas.microsoft.com/office/drawing/2012/chartStyle" xmlns:a="http://schemas.openxmlformats.org/drawingml/2006/main" meth="withinLinearReversed" id="25">
  <a:schemeClr val="accent5"/>
</cs:colorStyle>
</file>

<file path=word/charts/colors35.xml><?xml version="1.0" encoding="utf-8"?>
<cs:colorStyle xmlns:cs="http://schemas.microsoft.com/office/drawing/2012/chartStyle" xmlns:a="http://schemas.openxmlformats.org/drawingml/2006/main" meth="withinLinearReversed" id="25">
  <a:schemeClr val="accent5"/>
</cs:colorStyle>
</file>

<file path=word/charts/colors36.xml><?xml version="1.0" encoding="utf-8"?>
<cs:colorStyle xmlns:cs="http://schemas.microsoft.com/office/drawing/2012/chartStyle" xmlns:a="http://schemas.openxmlformats.org/drawingml/2006/main" meth="withinLinearReversed" id="25">
  <a:schemeClr val="accent5"/>
</cs:colorStyle>
</file>

<file path=word/charts/colors37.xml><?xml version="1.0" encoding="utf-8"?>
<cs:colorStyle xmlns:cs="http://schemas.microsoft.com/office/drawing/2012/chartStyle" xmlns:a="http://schemas.openxmlformats.org/drawingml/2006/main" meth="withinLinearReversed" id="25">
  <a:schemeClr val="accent5"/>
</cs:colorStyle>
</file>

<file path=word/charts/colors38.xml><?xml version="1.0" encoding="utf-8"?>
<cs:colorStyle xmlns:cs="http://schemas.microsoft.com/office/drawing/2012/chartStyle" xmlns:a="http://schemas.openxmlformats.org/drawingml/2006/main" meth="withinLinearReversed" id="25">
  <a:schemeClr val="accent5"/>
</cs:colorStyle>
</file>

<file path=word/charts/colors39.xml><?xml version="1.0" encoding="utf-8"?>
<cs:colorStyle xmlns:cs="http://schemas.microsoft.com/office/drawing/2012/chartStyle" xmlns:a="http://schemas.openxmlformats.org/drawingml/2006/main" meth="withinLinearReversed" id="25">
  <a:schemeClr val="accent5"/>
</cs:colorStyle>
</file>

<file path=word/charts/colors4.xml><?xml version="1.0" encoding="utf-8"?>
<cs:colorStyle xmlns:cs="http://schemas.microsoft.com/office/drawing/2012/chartStyle" xmlns:a="http://schemas.openxmlformats.org/drawingml/2006/main" meth="cycle" id="12">
  <a:schemeClr val="accent2"/>
  <a:schemeClr val="accent4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0.xml><?xml version="1.0" encoding="utf-8"?>
<cs:colorStyle xmlns:cs="http://schemas.microsoft.com/office/drawing/2012/chartStyle" xmlns:a="http://schemas.openxmlformats.org/drawingml/2006/main" meth="withinLinearReversed" id="25">
  <a:schemeClr val="accent5"/>
</cs:colorStyle>
</file>

<file path=word/charts/colors41.xml><?xml version="1.0" encoding="utf-8"?>
<cs:colorStyle xmlns:cs="http://schemas.microsoft.com/office/drawing/2012/chartStyle" xmlns:a="http://schemas.openxmlformats.org/drawingml/2006/main" meth="withinLinearReversed" id="25">
  <a:schemeClr val="accent5"/>
</cs:colorStyle>
</file>

<file path=word/charts/colors42.xml><?xml version="1.0" encoding="utf-8"?>
<cs:colorStyle xmlns:cs="http://schemas.microsoft.com/office/drawing/2012/chartStyle" xmlns:a="http://schemas.openxmlformats.org/drawingml/2006/main" meth="withinLinearReversed" id="25">
  <a:schemeClr val="accent5"/>
</cs:colorStyle>
</file>

<file path=word/charts/colors43.xml><?xml version="1.0" encoding="utf-8"?>
<cs:colorStyle xmlns:cs="http://schemas.microsoft.com/office/drawing/2012/chartStyle" xmlns:a="http://schemas.openxmlformats.org/drawingml/2006/main" meth="withinLinearReversed" id="25">
  <a:schemeClr val="accent5"/>
</cs:colorStyle>
</file>

<file path=word/charts/colors44.xml><?xml version="1.0" encoding="utf-8"?>
<cs:colorStyle xmlns:cs="http://schemas.microsoft.com/office/drawing/2012/chartStyle" xmlns:a="http://schemas.openxmlformats.org/drawingml/2006/main" meth="withinLinearReversed" id="25">
  <a:schemeClr val="accent5"/>
</cs:colorStyle>
</file>

<file path=word/charts/colors45.xml><?xml version="1.0" encoding="utf-8"?>
<cs:colorStyle xmlns:cs="http://schemas.microsoft.com/office/drawing/2012/chartStyle" xmlns:a="http://schemas.openxmlformats.org/drawingml/2006/main" meth="withinLinearReversed" id="25">
  <a:schemeClr val="accent5"/>
</cs:colorStyle>
</file>

<file path=word/charts/colors46.xml><?xml version="1.0" encoding="utf-8"?>
<cs:colorStyle xmlns:cs="http://schemas.microsoft.com/office/drawing/2012/chartStyle" xmlns:a="http://schemas.openxmlformats.org/drawingml/2006/main" meth="withinLinearReversed" id="25">
  <a:schemeClr val="accent5"/>
</cs:colorStyle>
</file>

<file path=word/charts/colors47.xml><?xml version="1.0" encoding="utf-8"?>
<cs:colorStyle xmlns:cs="http://schemas.microsoft.com/office/drawing/2012/chartStyle" xmlns:a="http://schemas.openxmlformats.org/drawingml/2006/main" meth="cycle" id="20">
  <a:schemeClr val="dk1"/>
  <cs:variation>
    <a:tint val="88500"/>
  </cs:variation>
  <cs:variation>
    <a:tint val="55000"/>
  </cs:variation>
  <cs:variation>
    <a:tint val="75000"/>
  </cs:variation>
  <cs:variation>
    <a:tint val="98500"/>
  </cs:variation>
  <cs:variation>
    <a:tint val="30000"/>
  </cs:variation>
  <cs:variation>
    <a:tint val="60000"/>
  </cs:variation>
  <cs:variation>
    <a:tint val="80000"/>
  </cs:variation>
</cs:colorStyle>
</file>

<file path=word/charts/colors48.xml><?xml version="1.0" encoding="utf-8"?>
<cs:colorStyle xmlns:cs="http://schemas.microsoft.com/office/drawing/2012/chartStyle" xmlns:a="http://schemas.openxmlformats.org/drawingml/2006/main" meth="cycle" id="20">
  <a:schemeClr val="dk1"/>
  <cs:variation>
    <a:tint val="88500"/>
  </cs:variation>
  <cs:variation>
    <a:tint val="55000"/>
  </cs:variation>
  <cs:variation>
    <a:tint val="75000"/>
  </cs:variation>
  <cs:variation>
    <a:tint val="98500"/>
  </cs:variation>
  <cs:variation>
    <a:tint val="30000"/>
  </cs:variation>
  <cs:variation>
    <a:tint val="60000"/>
  </cs:variation>
  <cs:variation>
    <a:tint val="80000"/>
  </cs:variation>
</cs:colorStyle>
</file>

<file path=word/charts/colors49.xml><?xml version="1.0" encoding="utf-8"?>
<cs:colorStyle xmlns:cs="http://schemas.microsoft.com/office/drawing/2012/chartStyle" xmlns:a="http://schemas.openxmlformats.org/drawingml/2006/main" meth="cycle" id="20">
  <a:schemeClr val="dk1"/>
  <cs:variation>
    <a:tint val="88500"/>
  </cs:variation>
  <cs:variation>
    <a:tint val="55000"/>
  </cs:variation>
  <cs:variation>
    <a:tint val="75000"/>
  </cs:variation>
  <cs:variation>
    <a:tint val="98500"/>
  </cs:variation>
  <cs:variation>
    <a:tint val="30000"/>
  </cs:variation>
  <cs:variation>
    <a:tint val="60000"/>
  </cs:variation>
  <cs:variation>
    <a:tint val="8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withinLinear" id="16">
  <a:schemeClr val="accent3"/>
</cs:colorStyle>
</file>

<file path=word/charts/colors50.xml><?xml version="1.0" encoding="utf-8"?>
<cs:colorStyle xmlns:cs="http://schemas.microsoft.com/office/drawing/2012/chartStyle" xmlns:a="http://schemas.openxmlformats.org/drawingml/2006/main" meth="cycle" id="20">
  <a:schemeClr val="dk1"/>
  <cs:variation>
    <a:tint val="88500"/>
  </cs:variation>
  <cs:variation>
    <a:tint val="55000"/>
  </cs:variation>
  <cs:variation>
    <a:tint val="75000"/>
  </cs:variation>
  <cs:variation>
    <a:tint val="98500"/>
  </cs:variation>
  <cs:variation>
    <a:tint val="30000"/>
  </cs:variation>
  <cs:variation>
    <a:tint val="60000"/>
  </cs:variation>
  <cs:variation>
    <a:tint val="80000"/>
  </cs:variation>
</cs:colorStyle>
</file>

<file path=word/charts/colors51.xml><?xml version="1.0" encoding="utf-8"?>
<cs:colorStyle xmlns:cs="http://schemas.microsoft.com/office/drawing/2012/chartStyle" xmlns:a="http://schemas.openxmlformats.org/drawingml/2006/main" meth="cycle" id="20">
  <a:schemeClr val="dk1"/>
  <cs:variation>
    <a:tint val="88500"/>
  </cs:variation>
  <cs:variation>
    <a:tint val="55000"/>
  </cs:variation>
  <cs:variation>
    <a:tint val="75000"/>
  </cs:variation>
  <cs:variation>
    <a:tint val="98500"/>
  </cs:variation>
  <cs:variation>
    <a:tint val="30000"/>
  </cs:variation>
  <cs:variation>
    <a:tint val="60000"/>
  </cs:variation>
  <cs:variation>
    <a:tint val="80000"/>
  </cs:variation>
</cs:colorStyle>
</file>

<file path=word/charts/colors52.xml><?xml version="1.0" encoding="utf-8"?>
<cs:colorStyle xmlns:cs="http://schemas.microsoft.com/office/drawing/2012/chartStyle" xmlns:a="http://schemas.openxmlformats.org/drawingml/2006/main" meth="cycle" id="20">
  <a:schemeClr val="dk1"/>
  <cs:variation>
    <a:tint val="88500"/>
  </cs:variation>
  <cs:variation>
    <a:tint val="55000"/>
  </cs:variation>
  <cs:variation>
    <a:tint val="75000"/>
  </cs:variation>
  <cs:variation>
    <a:tint val="98500"/>
  </cs:variation>
  <cs:variation>
    <a:tint val="30000"/>
  </cs:variation>
  <cs:variation>
    <a:tint val="60000"/>
  </cs:variation>
  <cs:variation>
    <a:tint val="8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withinLinear" id="16">
  <a:schemeClr val="accent3"/>
</cs:colorStyle>
</file>

<file path=word/charts/colors7.xml><?xml version="1.0" encoding="utf-8"?>
<cs:colorStyle xmlns:cs="http://schemas.microsoft.com/office/drawing/2012/chartStyle" xmlns:a="http://schemas.openxmlformats.org/drawingml/2006/main" meth="withinLinear" id="16">
  <a:schemeClr val="accent3"/>
</cs:colorStyle>
</file>

<file path=word/charts/colors8.xml><?xml version="1.0" encoding="utf-8"?>
<cs:colorStyle xmlns:cs="http://schemas.microsoft.com/office/drawing/2012/chartStyle" xmlns:a="http://schemas.openxmlformats.org/drawingml/2006/main" meth="withinLinear" id="16">
  <a:schemeClr val="accent3"/>
</cs:colorStyle>
</file>

<file path=word/charts/colors9.xml><?xml version="1.0" encoding="utf-8"?>
<cs:colorStyle xmlns:cs="http://schemas.microsoft.com/office/drawing/2012/chartStyle" xmlns:a="http://schemas.openxmlformats.org/drawingml/2006/main" meth="withinLinear" id="16">
  <a:schemeClr val="accent3"/>
</cs:colorStyle>
</file>

<file path=word/charts/style1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0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1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2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3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4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5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6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7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8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9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0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1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2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3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4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5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6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7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8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9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0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1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2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3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4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5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6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7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8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9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0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1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2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3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4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5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6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7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8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9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0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1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2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7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8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9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20</Pages>
  <Words>368</Words>
  <Characters>2098</Characters>
  <Application>Microsoft Office Word</Application>
  <DocSecurity>0</DocSecurity>
  <Lines>17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hakan sipahi</dc:creator>
  <cp:lastModifiedBy>XX</cp:lastModifiedBy>
  <cp:revision>7</cp:revision>
  <dcterms:created xsi:type="dcterms:W3CDTF">2025-02-26T07:38:00Z</dcterms:created>
  <dcterms:modified xsi:type="dcterms:W3CDTF">2026-04-20T12:41:00Z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2023-02-03T00:00:00Z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2025-02-10T00:00:00Z</vt:filetime>
  </property>
  <property fmtid="{D5CDD505-2E9C-101B-9397-08002B2CF9AE}" pid="5" name="Producer">
    <vt:lpwstr>Microsoft® Word 2016</vt:lpwstr>
  </property>
</Properties>
</file>